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4C79CE" w14:textId="1FAADB78" w:rsidR="00FC6E50" w:rsidRPr="007A6B08" w:rsidRDefault="00FC6E50" w:rsidP="007A6B08">
      <w:pPr>
        <w:spacing w:after="0" w:line="240" w:lineRule="auto"/>
        <w:ind w:left="0" w:firstLine="0"/>
        <w:rPr>
          <w:rFonts w:ascii="Times New Roman" w:eastAsiaTheme="minorEastAsia" w:hAnsi="Times New Roman" w:cs="Times New Roman"/>
          <w:kern w:val="0"/>
          <w:szCs w:val="24"/>
        </w:rPr>
      </w:pPr>
    </w:p>
    <w:p w14:paraId="04CD2D82" w14:textId="77777777" w:rsidR="007A6B08" w:rsidRPr="007A6B08" w:rsidRDefault="007A6B08" w:rsidP="007A6B08">
      <w:pPr>
        <w:keepNext/>
        <w:keepLines/>
        <w:spacing w:after="0" w:line="259" w:lineRule="auto"/>
        <w:ind w:left="24"/>
        <w:jc w:val="center"/>
        <w:outlineLvl w:val="0"/>
        <w:rPr>
          <w:rFonts w:ascii="Times New Roman" w:hAnsi="Times New Roman" w:cs="Times New Roman"/>
          <w:sz w:val="36"/>
        </w:rPr>
      </w:pPr>
      <w:r w:rsidRPr="007A6B08">
        <w:rPr>
          <w:rFonts w:ascii="Times New Roman" w:hAnsi="Times New Roman" w:cs="Times New Roman"/>
          <w:sz w:val="36"/>
        </w:rPr>
        <w:t>《臺灣詩學學刊》</w:t>
      </w:r>
      <w:r w:rsidRPr="007A6B08">
        <w:rPr>
          <w:rFonts w:ascii="Times New Roman" w:hAnsi="Times New Roman" w:cs="Times New Roman"/>
          <w:sz w:val="52"/>
        </w:rPr>
        <w:t>徵稿啟事</w:t>
      </w:r>
      <w:r w:rsidRPr="007A6B08">
        <w:rPr>
          <w:rFonts w:ascii="Times New Roman" w:eastAsia="Calibri" w:hAnsi="Times New Roman" w:cs="Times New Roman"/>
          <w:sz w:val="36"/>
          <w:vertAlign w:val="subscript"/>
        </w:rPr>
        <w:t xml:space="preserve"> </w:t>
      </w:r>
    </w:p>
    <w:p w14:paraId="4E5799E9" w14:textId="77777777" w:rsidR="007A6B08" w:rsidRPr="007A6B08" w:rsidRDefault="007A6B08" w:rsidP="007A6B08">
      <w:pPr>
        <w:spacing w:after="35" w:line="259" w:lineRule="auto"/>
        <w:ind w:left="0" w:firstLine="0"/>
        <w:rPr>
          <w:rFonts w:ascii="Times New Roman" w:hAnsi="Times New Roman" w:cs="Times New Roman"/>
        </w:rPr>
      </w:pPr>
      <w:r w:rsidRPr="007A6B08">
        <w:rPr>
          <w:rFonts w:ascii="Times New Roman" w:eastAsia="Calibri" w:hAnsi="Times New Roman" w:cs="Times New Roman"/>
        </w:rPr>
        <w:t xml:space="preserve">  </w:t>
      </w:r>
    </w:p>
    <w:p w14:paraId="7C6BD267" w14:textId="0C2B9048" w:rsidR="00C04950" w:rsidRDefault="006B00B4" w:rsidP="007A6B08">
      <w:pPr>
        <w:widowControl w:val="0"/>
        <w:numPr>
          <w:ilvl w:val="0"/>
          <w:numId w:val="7"/>
        </w:numPr>
        <w:spacing w:after="0" w:line="240" w:lineRule="auto"/>
        <w:jc w:val="both"/>
        <w:rPr>
          <w:rFonts w:asciiTheme="minorEastAsia" w:eastAsiaTheme="minorEastAsia" w:hAnsiTheme="minorEastAsia" w:cstheme="minorBidi"/>
          <w:color w:val="auto"/>
        </w:rPr>
      </w:pPr>
      <w:r>
        <w:rPr>
          <w:rFonts w:asciiTheme="minorEastAsia" w:eastAsiaTheme="minorEastAsia" w:hAnsiTheme="minorEastAsia" w:cstheme="minorBidi" w:hint="eastAsia"/>
          <w:color w:val="auto"/>
        </w:rPr>
        <w:t>本刊是</w:t>
      </w:r>
      <w:r w:rsidR="007A6B08" w:rsidRPr="007A6B08">
        <w:rPr>
          <w:rFonts w:asciiTheme="minorEastAsia" w:eastAsiaTheme="minorEastAsia" w:hAnsiTheme="minorEastAsia" w:cstheme="minorBidi" w:hint="eastAsia"/>
          <w:color w:val="auto"/>
        </w:rPr>
        <w:t>通過國科會</w:t>
      </w:r>
      <w:r w:rsidR="007A6B08" w:rsidRPr="007A6B08">
        <w:rPr>
          <w:rFonts w:asciiTheme="minorEastAsia" w:eastAsiaTheme="minorEastAsia" w:hAnsiTheme="minorEastAsia" w:cstheme="minorBidi"/>
          <w:color w:val="auto"/>
        </w:rPr>
        <w:t>人文社會科學研究中心評比之</w:t>
      </w:r>
      <w:r w:rsidR="007A6B08" w:rsidRPr="007A6B08">
        <w:rPr>
          <w:rFonts w:asciiTheme="minorEastAsia" w:eastAsiaTheme="minorEastAsia" w:hAnsiTheme="minorEastAsia" w:cstheme="minorBidi" w:hint="eastAsia"/>
          <w:color w:val="auto"/>
        </w:rPr>
        <w:t>現代詩</w:t>
      </w:r>
      <w:r w:rsidR="007A6B08" w:rsidRPr="007A6B08">
        <w:rPr>
          <w:rFonts w:asciiTheme="minorEastAsia" w:eastAsiaTheme="minorEastAsia" w:hAnsiTheme="minorEastAsia" w:cstheme="minorBidi"/>
          <w:color w:val="auto"/>
        </w:rPr>
        <w:t>學術</w:t>
      </w:r>
      <w:r w:rsidR="007A6B08" w:rsidRPr="007A6B08">
        <w:rPr>
          <w:rFonts w:asciiTheme="minorEastAsia" w:eastAsiaTheme="minorEastAsia" w:hAnsiTheme="minorEastAsia" w:cstheme="minorBidi" w:hint="eastAsia"/>
          <w:color w:val="auto"/>
        </w:rPr>
        <w:t>期刊，經審定</w:t>
      </w:r>
      <w:r w:rsidR="007A6B08" w:rsidRPr="007A6B08">
        <w:rPr>
          <w:rFonts w:asciiTheme="minorEastAsia" w:eastAsiaTheme="minorEastAsia" w:hAnsiTheme="minorEastAsia" w:cstheme="minorBidi"/>
          <w:color w:val="auto"/>
        </w:rPr>
        <w:t>認證</w:t>
      </w:r>
      <w:r w:rsidR="007A6B08" w:rsidRPr="007A6B08">
        <w:rPr>
          <w:rFonts w:asciiTheme="minorEastAsia" w:eastAsiaTheme="minorEastAsia" w:hAnsiTheme="minorEastAsia" w:cstheme="minorBidi" w:hint="eastAsia"/>
          <w:color w:val="auto"/>
        </w:rPr>
        <w:t>為「文學一」類第三級。每年刊行兩期，逢五月、十一月出刊，</w:t>
      </w:r>
      <w:r w:rsidR="007A6B08" w:rsidRPr="007A6B08">
        <w:rPr>
          <w:rFonts w:asciiTheme="minorEastAsia" w:eastAsiaTheme="minorEastAsia" w:hAnsiTheme="minorEastAsia" w:cstheme="minorBidi"/>
          <w:color w:val="auto"/>
        </w:rPr>
        <w:t>園地公開，歡迎</w:t>
      </w:r>
      <w:r w:rsidR="007A6B08" w:rsidRPr="007A6B08">
        <w:rPr>
          <w:rFonts w:asciiTheme="minorEastAsia" w:eastAsiaTheme="minorEastAsia" w:hAnsiTheme="minorEastAsia" w:cstheme="minorBidi" w:hint="eastAsia"/>
          <w:color w:val="auto"/>
        </w:rPr>
        <w:t>投稿，唯</w:t>
      </w:r>
      <w:r w:rsidR="007A6B08" w:rsidRPr="007A6B08">
        <w:rPr>
          <w:rFonts w:asciiTheme="minorEastAsia" w:eastAsiaTheme="minorEastAsia" w:hAnsiTheme="minorEastAsia" w:cstheme="minorBidi"/>
          <w:color w:val="auto"/>
        </w:rPr>
        <w:t>不接受任何已刊登之文章。</w:t>
      </w:r>
    </w:p>
    <w:p w14:paraId="2398FBD7" w14:textId="77777777" w:rsidR="00C04950" w:rsidRDefault="00C04950" w:rsidP="00C04950"/>
    <w:p w14:paraId="59D3D10E" w14:textId="7741BEB5" w:rsidR="00C04950" w:rsidRDefault="007A6B08" w:rsidP="007A6B08">
      <w:pPr>
        <w:widowControl w:val="0"/>
        <w:numPr>
          <w:ilvl w:val="0"/>
          <w:numId w:val="7"/>
        </w:numPr>
        <w:spacing w:after="0" w:line="240" w:lineRule="auto"/>
        <w:jc w:val="both"/>
        <w:rPr>
          <w:rFonts w:asciiTheme="minorEastAsia" w:eastAsiaTheme="minorEastAsia" w:hAnsiTheme="minorEastAsia" w:cstheme="minorBidi"/>
          <w:color w:val="auto"/>
        </w:rPr>
      </w:pPr>
      <w:r w:rsidRPr="007A6B08">
        <w:rPr>
          <w:rFonts w:asciiTheme="minorEastAsia" w:eastAsiaTheme="minorEastAsia" w:hAnsiTheme="minorEastAsia" w:cstheme="minorBidi" w:hint="eastAsia"/>
          <w:color w:val="auto"/>
        </w:rPr>
        <w:t>本刊</w:t>
      </w:r>
      <w:r w:rsidR="00C06C4A">
        <w:rPr>
          <w:rFonts w:asciiTheme="minorEastAsia" w:eastAsiaTheme="minorEastAsia" w:hAnsiTheme="minorEastAsia" w:cstheme="minorBidi" w:hint="eastAsia"/>
          <w:color w:val="auto"/>
        </w:rPr>
        <w:t>持續</w:t>
      </w:r>
      <w:r w:rsidRPr="007A6B08">
        <w:rPr>
          <w:rFonts w:asciiTheme="minorEastAsia" w:eastAsiaTheme="minorEastAsia" w:hAnsiTheme="minorEastAsia" w:cstheme="minorBidi" w:hint="eastAsia"/>
          <w:color w:val="auto"/>
        </w:rPr>
        <w:t>徵求以下各類中文稿件：</w:t>
      </w:r>
    </w:p>
    <w:p w14:paraId="7EBFDF32" w14:textId="77777777" w:rsidR="00C04950" w:rsidRDefault="007A6B08" w:rsidP="00C04950">
      <w:pPr>
        <w:ind w:left="426"/>
        <w:rPr>
          <w:rFonts w:ascii="標楷體" w:eastAsia="標楷體" w:hAnsi="標楷體"/>
        </w:rPr>
      </w:pPr>
      <w:r w:rsidRPr="007A6B08">
        <w:rPr>
          <w:rFonts w:hint="eastAsia"/>
        </w:rPr>
        <w:t>（一）專題論文：</w:t>
      </w:r>
      <w:r w:rsidR="00C04950">
        <w:rPr>
          <w:rFonts w:hint="eastAsia"/>
        </w:rPr>
        <w:t>凡</w:t>
      </w:r>
      <w:r w:rsidRPr="007A6B08">
        <w:rPr>
          <w:rFonts w:hint="eastAsia"/>
        </w:rPr>
        <w:t>涉及</w:t>
      </w:r>
      <w:r w:rsidRPr="00C04950">
        <w:rPr>
          <w:rFonts w:ascii="標楷體" w:eastAsia="標楷體" w:hAnsi="標楷體" w:hint="eastAsia"/>
        </w:rPr>
        <w:t>「域外之眼看台灣詩」、「</w:t>
      </w:r>
      <w:r w:rsidR="00C04950">
        <w:rPr>
          <w:rFonts w:ascii="標楷體" w:eastAsia="標楷體" w:hAnsi="標楷體" w:hint="eastAsia"/>
        </w:rPr>
        <w:t>兩岸</w:t>
      </w:r>
      <w:r w:rsidR="00C04950" w:rsidRPr="00C04950">
        <w:rPr>
          <w:rFonts w:ascii="標楷體" w:eastAsia="標楷體" w:hAnsi="標楷體" w:hint="eastAsia"/>
        </w:rPr>
        <w:t>一九八</w:t>
      </w:r>
      <w:r w:rsidR="00C04950" w:rsidRPr="00C04950">
        <w:rPr>
          <w:rFonts w:ascii="新細明體" w:eastAsia="新細明體" w:hAnsi="新細明體" w:cs="新細明體" w:hint="eastAsia"/>
        </w:rPr>
        <w:t>〇</w:t>
      </w:r>
      <w:r w:rsidR="00C04950">
        <w:rPr>
          <w:rFonts w:ascii="新細明體" w:eastAsia="新細明體" w:hAnsi="新細明體" w:cs="新細明體" w:hint="eastAsia"/>
        </w:rPr>
        <w:t>、</w:t>
      </w:r>
      <w:r w:rsidR="00C04950" w:rsidRPr="00C04950">
        <w:rPr>
          <w:rFonts w:ascii="標楷體" w:eastAsia="標楷體" w:hAnsi="標楷體" w:cs="標楷體" w:hint="eastAsia"/>
        </w:rPr>
        <w:t>九</w:t>
      </w:r>
      <w:r w:rsidR="00C04950" w:rsidRPr="00C04950">
        <w:rPr>
          <w:rFonts w:ascii="新細明體" w:eastAsia="新細明體" w:hAnsi="新細明體" w:cs="新細明體" w:hint="eastAsia"/>
        </w:rPr>
        <w:t>〇</w:t>
      </w:r>
      <w:r w:rsidR="00C04950" w:rsidRPr="00C04950">
        <w:rPr>
          <w:rFonts w:ascii="標楷體" w:eastAsia="標楷體" w:hAnsi="標楷體" w:hint="eastAsia"/>
        </w:rPr>
        <w:t>世</w:t>
      </w:r>
    </w:p>
    <w:p w14:paraId="5CDE54EB" w14:textId="4339FDB0" w:rsidR="007A6B08" w:rsidRPr="007A6B08" w:rsidRDefault="00C04950" w:rsidP="00C04950">
      <w:pPr>
        <w:ind w:left="426"/>
      </w:pPr>
      <w:r>
        <w:rPr>
          <w:rFonts w:ascii="標楷體" w:eastAsia="標楷體" w:hAnsi="標楷體" w:hint="eastAsia"/>
        </w:rPr>
        <w:t xml:space="preserve">      </w:t>
      </w:r>
      <w:r w:rsidRPr="00C04950">
        <w:rPr>
          <w:rFonts w:ascii="標楷體" w:eastAsia="標楷體" w:hAnsi="標楷體" w:hint="eastAsia"/>
        </w:rPr>
        <w:t>代詩人</w:t>
      </w:r>
      <w:r>
        <w:rPr>
          <w:rFonts w:ascii="標楷體" w:eastAsia="標楷體" w:hAnsi="標楷體" w:hint="eastAsia"/>
        </w:rPr>
        <w:t>詩作論</w:t>
      </w:r>
      <w:r w:rsidR="007A6B08" w:rsidRPr="00C04950">
        <w:rPr>
          <w:rFonts w:ascii="標楷體" w:eastAsia="標楷體" w:hAnsi="標楷體" w:hint="eastAsia"/>
        </w:rPr>
        <w:t>」、「散文詩」之研究主題</w:t>
      </w:r>
      <w:r w:rsidR="007A6B08" w:rsidRPr="007A6B08">
        <w:rPr>
          <w:rFonts w:hint="eastAsia"/>
        </w:rPr>
        <w:t>皆可，兩萬五千字為限。</w:t>
      </w:r>
      <w:r w:rsidR="007A6B08" w:rsidRPr="007A6B08">
        <w:br/>
      </w:r>
      <w:r w:rsidR="007A6B08" w:rsidRPr="007A6B08">
        <w:rPr>
          <w:rFonts w:hint="eastAsia"/>
        </w:rPr>
        <w:t>（二）一般論文：凡與現代詩研究相關之學術論文，兩萬字為限。</w:t>
      </w:r>
      <w:r w:rsidR="007A6B08" w:rsidRPr="007A6B08">
        <w:br/>
      </w:r>
      <w:r w:rsidR="007A6B08" w:rsidRPr="007A6B08">
        <w:rPr>
          <w:rFonts w:hint="eastAsia"/>
        </w:rPr>
        <w:t>（三）深度書評：現代詩相關出版物之評論，五千字為限。</w:t>
      </w:r>
      <w:r w:rsidR="007A6B08" w:rsidRPr="007A6B08">
        <w:br/>
      </w:r>
      <w:r w:rsidR="007A6B08" w:rsidRPr="007A6B08">
        <w:rPr>
          <w:rFonts w:hint="eastAsia"/>
        </w:rPr>
        <w:t>（四）詩學現場：現代詩活動報導及反思，四千字為限。</w:t>
      </w:r>
      <w:r w:rsidR="007A6B08" w:rsidRPr="007A6B08">
        <w:br/>
      </w:r>
    </w:p>
    <w:p w14:paraId="536002A6" w14:textId="77777777" w:rsidR="00C04950" w:rsidRDefault="007A6B08" w:rsidP="007A6B08">
      <w:pPr>
        <w:widowControl w:val="0"/>
        <w:numPr>
          <w:ilvl w:val="0"/>
          <w:numId w:val="7"/>
        </w:numPr>
        <w:spacing w:after="0" w:line="240" w:lineRule="auto"/>
        <w:jc w:val="both"/>
        <w:rPr>
          <w:rFonts w:asciiTheme="minorEastAsia" w:eastAsiaTheme="minorEastAsia" w:hAnsiTheme="minorEastAsia" w:cstheme="minorBidi"/>
          <w:color w:val="auto"/>
        </w:rPr>
      </w:pPr>
      <w:r w:rsidRPr="007A6B08">
        <w:rPr>
          <w:rFonts w:asciiTheme="minorEastAsia" w:eastAsiaTheme="minorEastAsia" w:hAnsiTheme="minorEastAsia" w:cstheme="minorBidi"/>
          <w:color w:val="auto"/>
        </w:rPr>
        <w:t>論文來稿請依「《臺灣詩學學刊》論文撰稿格式」撰寫。文章中牽涉著作權之處（如圖片及較長篇之引文），請事先取得原作者或出版者之書面同意書，</w:t>
      </w:r>
      <w:proofErr w:type="gramStart"/>
      <w:r w:rsidRPr="007A6B08">
        <w:rPr>
          <w:rFonts w:asciiTheme="minorEastAsia" w:eastAsiaTheme="minorEastAsia" w:hAnsiTheme="minorEastAsia" w:cstheme="minorBidi"/>
          <w:color w:val="auto"/>
        </w:rPr>
        <w:t>本刊不負</w:t>
      </w:r>
      <w:proofErr w:type="gramEnd"/>
      <w:r w:rsidRPr="007A6B08">
        <w:rPr>
          <w:rFonts w:asciiTheme="minorEastAsia" w:eastAsiaTheme="minorEastAsia" w:hAnsiTheme="minorEastAsia" w:cstheme="minorBidi"/>
          <w:color w:val="auto"/>
        </w:rPr>
        <w:t>著作權責任。本刊接受撰寫中或已完成的學位論文之部份篇章，但同一本學位論文最多刊登其中一章，且必須於投稿論文註解中予以說明。</w:t>
      </w:r>
    </w:p>
    <w:p w14:paraId="586C93B6" w14:textId="25526DED" w:rsidR="007A6B08" w:rsidRPr="007A6B08" w:rsidRDefault="007A6B08" w:rsidP="00C04950">
      <w:pPr>
        <w:widowControl w:val="0"/>
        <w:spacing w:after="0" w:line="240" w:lineRule="auto"/>
        <w:ind w:left="480" w:firstLine="0"/>
        <w:jc w:val="both"/>
        <w:rPr>
          <w:rFonts w:asciiTheme="minorEastAsia" w:eastAsiaTheme="minorEastAsia" w:hAnsiTheme="minorEastAsia" w:cstheme="minorBidi"/>
          <w:color w:val="auto"/>
        </w:rPr>
      </w:pPr>
    </w:p>
    <w:p w14:paraId="38A3CBC9" w14:textId="2659EFE0" w:rsidR="00C04950" w:rsidRDefault="007A6B08" w:rsidP="007A6B08">
      <w:pPr>
        <w:widowControl w:val="0"/>
        <w:numPr>
          <w:ilvl w:val="0"/>
          <w:numId w:val="7"/>
        </w:numPr>
        <w:spacing w:after="0" w:line="240" w:lineRule="auto"/>
        <w:jc w:val="both"/>
        <w:rPr>
          <w:rFonts w:asciiTheme="minorEastAsia" w:eastAsiaTheme="minorEastAsia" w:hAnsiTheme="minorEastAsia" w:cstheme="minorBidi"/>
          <w:color w:val="auto"/>
        </w:rPr>
      </w:pPr>
      <w:r w:rsidRPr="007A6B08">
        <w:rPr>
          <w:rFonts w:asciiTheme="minorEastAsia" w:eastAsiaTheme="minorEastAsia" w:hAnsiTheme="minorEastAsia" w:cstheme="minorBidi"/>
          <w:color w:val="auto"/>
        </w:rPr>
        <w:t>本刊之學術論文</w:t>
      </w:r>
      <w:proofErr w:type="gramStart"/>
      <w:r w:rsidRPr="007A6B08">
        <w:rPr>
          <w:rFonts w:asciiTheme="minorEastAsia" w:eastAsiaTheme="minorEastAsia" w:hAnsiTheme="minorEastAsia" w:cstheme="minorBidi"/>
          <w:color w:val="auto"/>
        </w:rPr>
        <w:t>採</w:t>
      </w:r>
      <w:proofErr w:type="gramEnd"/>
      <w:r w:rsidRPr="007A6B08">
        <w:rPr>
          <w:rFonts w:asciiTheme="minorEastAsia" w:eastAsiaTheme="minorEastAsia" w:hAnsiTheme="minorEastAsia" w:cstheme="minorBidi"/>
          <w:color w:val="auto"/>
        </w:rPr>
        <w:t>匿名</w:t>
      </w:r>
      <w:proofErr w:type="gramStart"/>
      <w:r w:rsidRPr="007A6B08">
        <w:rPr>
          <w:rFonts w:asciiTheme="minorEastAsia" w:eastAsiaTheme="minorEastAsia" w:hAnsiTheme="minorEastAsia" w:cstheme="minorBidi"/>
          <w:color w:val="auto"/>
        </w:rPr>
        <w:t>審稿</w:t>
      </w:r>
      <w:proofErr w:type="gramEnd"/>
      <w:r w:rsidRPr="007A6B08">
        <w:rPr>
          <w:rFonts w:asciiTheme="minorEastAsia" w:eastAsiaTheme="minorEastAsia" w:hAnsiTheme="minorEastAsia" w:cstheme="minorBidi"/>
          <w:color w:val="auto"/>
        </w:rPr>
        <w:t>制，論文稿件需經兩位以上專家學者審查通過後，方予刊登。論文來稿請以Word</w:t>
      </w:r>
      <w:r w:rsidRPr="007A6B08">
        <w:rPr>
          <w:rFonts w:asciiTheme="minorEastAsia" w:eastAsiaTheme="minorEastAsia" w:hAnsiTheme="minorEastAsia" w:cs="新細明體" w:hint="eastAsia"/>
          <w:color w:val="auto"/>
        </w:rPr>
        <w:t>檔案格式儲存後</w:t>
      </w:r>
      <w:r w:rsidRPr="007A6B08">
        <w:rPr>
          <w:rFonts w:asciiTheme="minorEastAsia" w:eastAsiaTheme="minorEastAsia" w:hAnsiTheme="minorEastAsia" w:cstheme="minorBidi"/>
          <w:color w:val="auto"/>
        </w:rPr>
        <w:t>，</w:t>
      </w:r>
      <w:r w:rsidRPr="007A6B08">
        <w:rPr>
          <w:rFonts w:asciiTheme="minorEastAsia" w:eastAsiaTheme="minorEastAsia" w:hAnsiTheme="minorEastAsia" w:cstheme="minorBidi" w:hint="eastAsia"/>
          <w:color w:val="auto"/>
        </w:rPr>
        <w:t>寄至</w:t>
      </w:r>
      <w:r w:rsidRPr="007A6B08">
        <w:rPr>
          <w:rFonts w:asciiTheme="minorEastAsia" w:eastAsiaTheme="minorEastAsia" w:hAnsiTheme="minorEastAsia" w:cstheme="minorBidi"/>
          <w:color w:val="auto"/>
        </w:rPr>
        <w:t>本刊編輯</w:t>
      </w:r>
      <w:r w:rsidRPr="007A6B08">
        <w:rPr>
          <w:rFonts w:asciiTheme="minorEastAsia" w:eastAsiaTheme="minorEastAsia" w:hAnsiTheme="minorEastAsia" w:cstheme="minorBidi" w:hint="eastAsia"/>
          <w:color w:val="auto"/>
        </w:rPr>
        <w:t>部</w:t>
      </w:r>
      <w:r w:rsidRPr="007A6B08">
        <w:rPr>
          <w:rFonts w:asciiTheme="minorEastAsia" w:eastAsiaTheme="minorEastAsia" w:hAnsiTheme="minorEastAsia" w:cstheme="minorBidi"/>
          <w:color w:val="auto"/>
        </w:rPr>
        <w:t>信箱</w:t>
      </w:r>
      <w:r w:rsidRPr="007A6B08">
        <w:rPr>
          <w:rFonts w:asciiTheme="minorEastAsia" w:eastAsiaTheme="minorEastAsia" w:hAnsiTheme="minorEastAsia" w:cstheme="minorBidi" w:hint="eastAsia"/>
          <w:color w:val="auto"/>
        </w:rPr>
        <w:t>：</w:t>
      </w:r>
      <w:r w:rsidRPr="007A6B08">
        <w:rPr>
          <w:rFonts w:asciiTheme="minorEastAsia" w:eastAsiaTheme="minorEastAsia" w:hAnsiTheme="minorEastAsia" w:cstheme="minorBidi"/>
          <w:color w:val="auto"/>
        </w:rPr>
        <w:t xml:space="preserve"> </w:t>
      </w:r>
      <w:r w:rsidR="00C04950" w:rsidRPr="00C04950">
        <w:rPr>
          <w:rFonts w:asciiTheme="minorEastAsia" w:eastAsiaTheme="minorEastAsia" w:hAnsiTheme="minorEastAsia" w:cstheme="minorBidi"/>
          <w:color w:val="auto"/>
        </w:rPr>
        <w:t>taiwanpoetryedit@gmail.com</w:t>
      </w:r>
      <w:r w:rsidRPr="007A6B08">
        <w:rPr>
          <w:rFonts w:asciiTheme="minorEastAsia" w:eastAsiaTheme="minorEastAsia" w:hAnsiTheme="minorEastAsia" w:cstheme="minorBidi"/>
          <w:color w:val="auto"/>
        </w:rPr>
        <w:t>。</w:t>
      </w:r>
    </w:p>
    <w:p w14:paraId="7ECDA50C" w14:textId="77777777" w:rsidR="00C04950" w:rsidRDefault="00C04950" w:rsidP="00C04950">
      <w:pPr>
        <w:pStyle w:val="a7"/>
        <w:ind w:left="490"/>
        <w:rPr>
          <w:rFonts w:asciiTheme="minorEastAsia" w:eastAsiaTheme="minorEastAsia" w:hAnsiTheme="minorEastAsia" w:cstheme="minorBidi"/>
          <w:color w:val="auto"/>
        </w:rPr>
      </w:pPr>
    </w:p>
    <w:p w14:paraId="31084C76" w14:textId="33B4DA5F" w:rsidR="007A6B08" w:rsidRPr="007A6B08" w:rsidRDefault="007A6B08" w:rsidP="007A6B08">
      <w:pPr>
        <w:widowControl w:val="0"/>
        <w:numPr>
          <w:ilvl w:val="0"/>
          <w:numId w:val="7"/>
        </w:numPr>
        <w:spacing w:after="0" w:line="240" w:lineRule="auto"/>
        <w:jc w:val="both"/>
        <w:rPr>
          <w:rFonts w:asciiTheme="minorEastAsia" w:eastAsiaTheme="minorEastAsia" w:hAnsiTheme="minorEastAsia" w:cstheme="minorBidi"/>
          <w:color w:val="auto"/>
        </w:rPr>
      </w:pPr>
      <w:r w:rsidRPr="007A6B08">
        <w:rPr>
          <w:rFonts w:asciiTheme="minorEastAsia" w:eastAsiaTheme="minorEastAsia" w:hAnsiTheme="minorEastAsia" w:cstheme="minorBidi"/>
          <w:color w:val="auto"/>
        </w:rPr>
        <w:t>本刊隨時接受來稿，隨</w:t>
      </w:r>
      <w:proofErr w:type="gramStart"/>
      <w:r w:rsidRPr="007A6B08">
        <w:rPr>
          <w:rFonts w:asciiTheme="minorEastAsia" w:eastAsiaTheme="minorEastAsia" w:hAnsiTheme="minorEastAsia" w:cstheme="minorBidi"/>
          <w:color w:val="auto"/>
        </w:rPr>
        <w:t>到隨審</w:t>
      </w:r>
      <w:proofErr w:type="gramEnd"/>
      <w:r w:rsidRPr="007A6B08">
        <w:rPr>
          <w:rFonts w:asciiTheme="minorEastAsia" w:eastAsiaTheme="minorEastAsia" w:hAnsiTheme="minorEastAsia" w:cstheme="minorBidi"/>
          <w:color w:val="auto"/>
        </w:rPr>
        <w:t>，並將儘速通知初步審查結果，刊登時間則依來稿先後、評審進度及本刊出版時間而定。投稿者若需相關投稿、審查通過與刊登證明，</w:t>
      </w:r>
      <w:proofErr w:type="gramStart"/>
      <w:r w:rsidRPr="007A6B08">
        <w:rPr>
          <w:rFonts w:asciiTheme="minorEastAsia" w:eastAsiaTheme="minorEastAsia" w:hAnsiTheme="minorEastAsia" w:cstheme="minorBidi"/>
          <w:color w:val="auto"/>
        </w:rPr>
        <w:t>本刊可予以</w:t>
      </w:r>
      <w:proofErr w:type="gramEnd"/>
      <w:r w:rsidRPr="007A6B08">
        <w:rPr>
          <w:rFonts w:asciiTheme="minorEastAsia" w:eastAsiaTheme="minorEastAsia" w:hAnsiTheme="minorEastAsia" w:cstheme="minorBidi"/>
          <w:color w:val="auto"/>
        </w:rPr>
        <w:t>開列。經</w:t>
      </w:r>
      <w:r w:rsidRPr="007A6B08">
        <w:rPr>
          <w:rFonts w:asciiTheme="minorEastAsia" w:eastAsiaTheme="minorEastAsia" w:hAnsiTheme="minorEastAsia" w:cstheme="minorBidi" w:hint="eastAsia"/>
          <w:color w:val="auto"/>
        </w:rPr>
        <w:t>通過</w:t>
      </w:r>
      <w:r w:rsidRPr="007A6B08">
        <w:rPr>
          <w:rFonts w:asciiTheme="minorEastAsia" w:eastAsiaTheme="minorEastAsia" w:hAnsiTheme="minorEastAsia" w:cstheme="minorBidi"/>
          <w:color w:val="auto"/>
        </w:rPr>
        <w:t>刊登的稿件，將致贈作者當</w:t>
      </w:r>
      <w:proofErr w:type="gramStart"/>
      <w:r w:rsidRPr="007A6B08">
        <w:rPr>
          <w:rFonts w:asciiTheme="minorEastAsia" w:eastAsiaTheme="minorEastAsia" w:hAnsiTheme="minorEastAsia" w:cstheme="minorBidi"/>
          <w:color w:val="auto"/>
        </w:rPr>
        <w:t>期學刊</w:t>
      </w:r>
      <w:proofErr w:type="gramEnd"/>
      <w:r w:rsidRPr="007A6B08">
        <w:rPr>
          <w:rFonts w:asciiTheme="minorEastAsia" w:eastAsiaTheme="minorEastAsia" w:hAnsiTheme="minorEastAsia" w:cstheme="minorBidi" w:hint="eastAsia"/>
          <w:color w:val="auto"/>
        </w:rPr>
        <w:t>兩</w:t>
      </w:r>
      <w:r w:rsidRPr="007A6B08">
        <w:rPr>
          <w:rFonts w:asciiTheme="minorEastAsia" w:eastAsiaTheme="minorEastAsia" w:hAnsiTheme="minorEastAsia" w:cstheme="minorBidi"/>
          <w:color w:val="auto"/>
        </w:rPr>
        <w:t>本。著作權仍歸作者所有，但本刊得將部分內容或全文在《臺灣詩學學刊》相關網站</w:t>
      </w:r>
      <w:r w:rsidR="00C06C4A">
        <w:rPr>
          <w:rFonts w:asciiTheme="minorEastAsia" w:eastAsiaTheme="minorEastAsia" w:hAnsiTheme="minorEastAsia" w:cstheme="minorBidi" w:hint="eastAsia"/>
          <w:color w:val="auto"/>
        </w:rPr>
        <w:t>、</w:t>
      </w:r>
      <w:r w:rsidRPr="007A6B08">
        <w:rPr>
          <w:rFonts w:asciiTheme="minorEastAsia" w:eastAsiaTheme="minorEastAsia" w:hAnsiTheme="minorEastAsia" w:cstheme="minorBidi"/>
          <w:color w:val="auto"/>
        </w:rPr>
        <w:t>專頁</w:t>
      </w:r>
      <w:r w:rsidR="00C06C4A">
        <w:rPr>
          <w:rFonts w:asciiTheme="minorEastAsia" w:eastAsiaTheme="minorEastAsia" w:hAnsiTheme="minorEastAsia" w:cstheme="minorBidi" w:hint="eastAsia"/>
          <w:color w:val="auto"/>
        </w:rPr>
        <w:t>與資料庫</w:t>
      </w:r>
      <w:r w:rsidRPr="007A6B08">
        <w:rPr>
          <w:rFonts w:asciiTheme="minorEastAsia" w:eastAsiaTheme="minorEastAsia" w:hAnsiTheme="minorEastAsia" w:cstheme="minorBidi"/>
          <w:color w:val="auto"/>
        </w:rPr>
        <w:t>上公開。</w:t>
      </w:r>
    </w:p>
    <w:p w14:paraId="266A119A" w14:textId="77777777" w:rsidR="007A6B08" w:rsidRPr="007A6B08" w:rsidRDefault="007A6B08" w:rsidP="007A6B08">
      <w:pPr>
        <w:widowControl w:val="0"/>
        <w:spacing w:after="0" w:line="240" w:lineRule="auto"/>
        <w:ind w:left="480" w:firstLine="0"/>
        <w:jc w:val="both"/>
        <w:rPr>
          <w:rFonts w:asciiTheme="minorEastAsia" w:eastAsiaTheme="minorEastAsia" w:hAnsiTheme="minorEastAsia" w:cstheme="minorBidi"/>
          <w:color w:val="auto"/>
        </w:rPr>
      </w:pPr>
    </w:p>
    <w:p w14:paraId="4E320667" w14:textId="01CCF6D0" w:rsidR="007A6B08" w:rsidRPr="007A6B08" w:rsidRDefault="007A6B08" w:rsidP="007A6B08">
      <w:pPr>
        <w:widowControl w:val="0"/>
        <w:numPr>
          <w:ilvl w:val="0"/>
          <w:numId w:val="7"/>
        </w:numPr>
        <w:spacing w:after="0" w:line="240" w:lineRule="auto"/>
        <w:jc w:val="both"/>
        <w:rPr>
          <w:rFonts w:asciiTheme="minorEastAsia" w:eastAsiaTheme="minorEastAsia" w:hAnsiTheme="minorEastAsia" w:cstheme="minorBidi"/>
          <w:color w:val="auto"/>
        </w:rPr>
      </w:pPr>
      <w:r w:rsidRPr="007A6B08">
        <w:rPr>
          <w:rFonts w:asciiTheme="minorEastAsia" w:eastAsiaTheme="minorEastAsia" w:hAnsiTheme="minorEastAsia" w:cstheme="minorBidi" w:hint="eastAsia"/>
          <w:color w:val="auto"/>
        </w:rPr>
        <w:t>如有任何投稿</w:t>
      </w:r>
      <w:proofErr w:type="gramStart"/>
      <w:r w:rsidRPr="007A6B08">
        <w:rPr>
          <w:rFonts w:asciiTheme="minorEastAsia" w:eastAsiaTheme="minorEastAsia" w:hAnsiTheme="minorEastAsia" w:cstheme="minorBidi" w:hint="eastAsia"/>
          <w:color w:val="auto"/>
        </w:rPr>
        <w:t>或刊稿</w:t>
      </w:r>
      <w:proofErr w:type="gramEnd"/>
      <w:r w:rsidRPr="007A6B08">
        <w:rPr>
          <w:rFonts w:asciiTheme="minorEastAsia" w:eastAsiaTheme="minorEastAsia" w:hAnsiTheme="minorEastAsia" w:cstheme="minorBidi" w:hint="eastAsia"/>
          <w:color w:val="auto"/>
        </w:rPr>
        <w:t>問題，歡迎</w:t>
      </w:r>
      <w:r w:rsidR="004A70D1">
        <w:rPr>
          <w:rFonts w:asciiTheme="minorEastAsia" w:eastAsiaTheme="minorEastAsia" w:hAnsiTheme="minorEastAsia" w:cstheme="minorBidi" w:hint="eastAsia"/>
          <w:color w:val="auto"/>
        </w:rPr>
        <w:t>以</w:t>
      </w:r>
      <w:r w:rsidRPr="007A6B08">
        <w:rPr>
          <w:rFonts w:asciiTheme="minorEastAsia" w:eastAsiaTheme="minorEastAsia" w:hAnsiTheme="minorEastAsia" w:cstheme="minorBidi" w:hint="eastAsia"/>
          <w:color w:val="auto"/>
        </w:rPr>
        <w:t>電</w:t>
      </w:r>
      <w:r w:rsidR="004A70D1">
        <w:rPr>
          <w:rFonts w:asciiTheme="minorEastAsia" w:eastAsiaTheme="minorEastAsia" w:hAnsiTheme="minorEastAsia" w:cstheme="minorBidi" w:hint="eastAsia"/>
          <w:color w:val="auto"/>
        </w:rPr>
        <w:t>子</w:t>
      </w:r>
      <w:r w:rsidRPr="007A6B08">
        <w:rPr>
          <w:rFonts w:asciiTheme="minorEastAsia" w:eastAsiaTheme="minorEastAsia" w:hAnsiTheme="minorEastAsia" w:cstheme="minorBidi" w:hint="eastAsia"/>
          <w:color w:val="auto"/>
        </w:rPr>
        <w:t>郵</w:t>
      </w:r>
      <w:r w:rsidR="004A70D1">
        <w:rPr>
          <w:rFonts w:asciiTheme="minorEastAsia" w:eastAsiaTheme="minorEastAsia" w:hAnsiTheme="minorEastAsia" w:cstheme="minorBidi" w:hint="eastAsia"/>
          <w:color w:val="auto"/>
        </w:rPr>
        <w:t>件</w:t>
      </w:r>
      <w:r w:rsidRPr="007A6B08">
        <w:rPr>
          <w:rFonts w:asciiTheme="minorEastAsia" w:eastAsiaTheme="minorEastAsia" w:hAnsiTheme="minorEastAsia" w:cstheme="minorBidi" w:hint="eastAsia"/>
          <w:color w:val="auto"/>
        </w:rPr>
        <w:t>聯繫本刊編輯部。</w:t>
      </w:r>
      <w:r w:rsidRPr="007A6B08">
        <w:rPr>
          <w:rFonts w:ascii="標楷體" w:eastAsia="標楷體" w:hAnsi="標楷體" w:cstheme="minorBidi" w:hint="eastAsia"/>
          <w:color w:val="auto"/>
        </w:rPr>
        <w:t>第四十</w:t>
      </w:r>
      <w:r w:rsidR="00612062">
        <w:rPr>
          <w:rFonts w:ascii="標楷體" w:eastAsia="標楷體" w:hAnsi="標楷體" w:cstheme="minorBidi" w:hint="eastAsia"/>
          <w:color w:val="auto"/>
        </w:rPr>
        <w:t>三</w:t>
      </w:r>
      <w:r w:rsidRPr="007A6B08">
        <w:rPr>
          <w:rFonts w:ascii="標楷體" w:eastAsia="標楷體" w:hAnsi="標楷體" w:cstheme="minorBidi" w:hint="eastAsia"/>
          <w:color w:val="auto"/>
        </w:rPr>
        <w:t>期截稿日為二</w:t>
      </w:r>
      <w:r w:rsidRPr="007A6B08">
        <w:rPr>
          <w:rFonts w:ascii="新細明體" w:eastAsia="新細明體" w:hAnsi="新細明體" w:cs="新細明體" w:hint="eastAsia"/>
          <w:color w:val="auto"/>
        </w:rPr>
        <w:t>〇</w:t>
      </w:r>
      <w:r w:rsidRPr="007A6B08">
        <w:rPr>
          <w:rFonts w:ascii="標楷體" w:eastAsia="標楷體" w:hAnsi="標楷體" w:cs="標楷體" w:hint="eastAsia"/>
          <w:color w:val="auto"/>
        </w:rPr>
        <w:t>二</w:t>
      </w:r>
      <w:r w:rsidR="009326C8">
        <w:rPr>
          <w:rFonts w:ascii="標楷體" w:eastAsia="標楷體" w:hAnsi="標楷體" w:cs="標楷體" w:hint="eastAsia"/>
          <w:color w:val="auto"/>
        </w:rPr>
        <w:t>四</w:t>
      </w:r>
      <w:r w:rsidRPr="007A6B08">
        <w:rPr>
          <w:rFonts w:ascii="標楷體" w:eastAsia="標楷體" w:hAnsi="標楷體" w:cs="標楷體" w:hint="eastAsia"/>
          <w:color w:val="auto"/>
        </w:rPr>
        <w:t>年</w:t>
      </w:r>
      <w:r w:rsidR="009326C8">
        <w:rPr>
          <w:rFonts w:ascii="標楷體" w:eastAsia="標楷體" w:hAnsi="標楷體" w:cs="標楷體" w:hint="eastAsia"/>
          <w:color w:val="auto"/>
        </w:rPr>
        <w:t>二</w:t>
      </w:r>
      <w:r w:rsidRPr="007A6B08">
        <w:rPr>
          <w:rFonts w:ascii="標楷體" w:eastAsia="標楷體" w:hAnsi="標楷體" w:cstheme="minorBidi" w:hint="eastAsia"/>
          <w:color w:val="auto"/>
        </w:rPr>
        <w:t>月五日</w:t>
      </w:r>
      <w:r w:rsidRPr="007A6B08">
        <w:rPr>
          <w:rFonts w:asciiTheme="minorEastAsia" w:eastAsiaTheme="minorEastAsia" w:hAnsiTheme="minorEastAsia" w:cstheme="minorBidi" w:hint="eastAsia"/>
          <w:color w:val="auto"/>
        </w:rPr>
        <w:t>。</w:t>
      </w:r>
    </w:p>
    <w:p w14:paraId="2FD0CAD1" w14:textId="4CAA904C" w:rsidR="007A6B08" w:rsidRDefault="007A6B08">
      <w:pPr>
        <w:spacing w:after="0" w:line="240" w:lineRule="auto"/>
        <w:ind w:lef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44C84D45" w14:textId="00AA9274" w:rsidR="00FC6E50" w:rsidRPr="00506499" w:rsidRDefault="000F4404">
      <w:pPr>
        <w:pStyle w:val="1"/>
        <w:rPr>
          <w:rFonts w:ascii="Times New Roman" w:hAnsi="Times New Roman" w:cs="Times New Roman"/>
        </w:rPr>
      </w:pPr>
      <w:r w:rsidRPr="00506499">
        <w:rPr>
          <w:rFonts w:ascii="Times New Roman" w:hAnsi="Times New Roman" w:cs="Times New Roman"/>
        </w:rPr>
        <w:lastRenderedPageBreak/>
        <w:t>《臺灣詩學學刊》</w:t>
      </w:r>
      <w:r w:rsidRPr="00506499">
        <w:rPr>
          <w:rFonts w:ascii="Times New Roman" w:hAnsi="Times New Roman" w:cs="Times New Roman"/>
          <w:sz w:val="52"/>
        </w:rPr>
        <w:t>論文撰稿格式</w:t>
      </w:r>
      <w:r w:rsidRPr="00506499">
        <w:rPr>
          <w:rFonts w:ascii="Times New Roman" w:eastAsia="Calibri" w:hAnsi="Times New Roman" w:cs="Times New Roman"/>
          <w:b/>
        </w:rPr>
        <w:t xml:space="preserve"> </w:t>
      </w:r>
    </w:p>
    <w:p w14:paraId="4AA35314" w14:textId="77777777" w:rsidR="004A70D1" w:rsidRPr="004A70D1" w:rsidRDefault="004A70D1" w:rsidP="004A70D1">
      <w:pPr>
        <w:spacing w:after="34" w:line="259" w:lineRule="auto"/>
        <w:ind w:left="0" w:firstLine="0"/>
        <w:rPr>
          <w:rFonts w:ascii="Times New Roman" w:hAnsi="Times New Roman" w:cs="Times New Roman"/>
        </w:rPr>
      </w:pPr>
    </w:p>
    <w:p w14:paraId="76B70B7E" w14:textId="77777777" w:rsidR="004A70D1" w:rsidRPr="004A70D1" w:rsidRDefault="004A70D1" w:rsidP="004A70D1">
      <w:pPr>
        <w:ind w:right="5837"/>
        <w:rPr>
          <w:rFonts w:ascii="Times New Roman" w:hAnsi="Times New Roman" w:cs="Times New Roman"/>
        </w:rPr>
      </w:pPr>
      <w:r w:rsidRPr="004A70D1">
        <w:rPr>
          <w:rFonts w:ascii="Times New Roman" w:hAnsi="Times New Roman" w:cs="Times New Roman"/>
        </w:rPr>
        <w:t>一、論文名稱</w:t>
      </w:r>
    </w:p>
    <w:p w14:paraId="6740C9D2" w14:textId="77777777" w:rsidR="004A70D1" w:rsidRPr="004A70D1" w:rsidRDefault="004A70D1" w:rsidP="004A70D1">
      <w:pPr>
        <w:ind w:right="5837"/>
        <w:rPr>
          <w:rFonts w:ascii="Times New Roman" w:hAnsi="Times New Roman" w:cs="Times New Roman"/>
        </w:rPr>
      </w:pPr>
      <w:r w:rsidRPr="004A70D1">
        <w:rPr>
          <w:rFonts w:ascii="Times New Roman" w:hAnsi="Times New Roman" w:cs="Times New Roman"/>
        </w:rPr>
        <w:t>二、作者</w:t>
      </w:r>
      <w:r w:rsidRPr="004A70D1">
        <w:rPr>
          <w:rFonts w:ascii="Times New Roman" w:eastAsia="Calibri" w:hAnsi="Times New Roman" w:cs="Times New Roman"/>
        </w:rPr>
        <w:t xml:space="preserve">  </w:t>
      </w:r>
    </w:p>
    <w:p w14:paraId="3B8B709B" w14:textId="77777777" w:rsidR="004A70D1" w:rsidRPr="004A70D1" w:rsidRDefault="004A70D1" w:rsidP="004A70D1">
      <w:pPr>
        <w:numPr>
          <w:ilvl w:val="0"/>
          <w:numId w:val="4"/>
        </w:numPr>
        <w:spacing w:after="51"/>
        <w:ind w:hanging="480"/>
        <w:rPr>
          <w:rFonts w:ascii="Times New Roman" w:hAnsi="Times New Roman" w:cs="Times New Roman"/>
        </w:rPr>
      </w:pPr>
      <w:r w:rsidRPr="004A70D1">
        <w:rPr>
          <w:rFonts w:ascii="Times New Roman" w:hAnsi="Times New Roman" w:cs="Times New Roman"/>
        </w:rPr>
        <w:t>作者之中、英文姓名。</w:t>
      </w:r>
      <w:r w:rsidRPr="004A70D1">
        <w:rPr>
          <w:rFonts w:ascii="Times New Roman" w:eastAsia="Calibri" w:hAnsi="Times New Roman" w:cs="Times New Roman"/>
        </w:rPr>
        <w:t xml:space="preserve">  </w:t>
      </w:r>
    </w:p>
    <w:p w14:paraId="6F6BB2B0" w14:textId="77777777" w:rsidR="004A70D1" w:rsidRPr="004A70D1" w:rsidRDefault="004A70D1" w:rsidP="004A70D1">
      <w:pPr>
        <w:numPr>
          <w:ilvl w:val="0"/>
          <w:numId w:val="4"/>
        </w:numPr>
        <w:ind w:hanging="480"/>
        <w:rPr>
          <w:rFonts w:ascii="Times New Roman" w:hAnsi="Times New Roman" w:cs="Times New Roman"/>
        </w:rPr>
      </w:pPr>
      <w:r w:rsidRPr="004A70D1">
        <w:rPr>
          <w:rFonts w:ascii="Times New Roman" w:hAnsi="Times New Roman" w:cs="Times New Roman"/>
        </w:rPr>
        <w:t>服務機關（或就讀學校）之中、英文名稱。</w:t>
      </w:r>
      <w:r w:rsidRPr="004A70D1">
        <w:rPr>
          <w:rFonts w:ascii="Times New Roman" w:eastAsia="Calibri" w:hAnsi="Times New Roman" w:cs="Times New Roman"/>
        </w:rPr>
        <w:t xml:space="preserve">  </w:t>
      </w:r>
    </w:p>
    <w:p w14:paraId="11B2F59D" w14:textId="77777777" w:rsidR="004A70D1" w:rsidRPr="004A70D1" w:rsidRDefault="004A70D1" w:rsidP="004A70D1">
      <w:pPr>
        <w:numPr>
          <w:ilvl w:val="0"/>
          <w:numId w:val="5"/>
        </w:numPr>
        <w:spacing w:after="53"/>
        <w:ind w:left="480" w:hanging="480"/>
        <w:rPr>
          <w:rFonts w:ascii="Times New Roman" w:hAnsi="Times New Roman" w:cs="Times New Roman"/>
        </w:rPr>
      </w:pPr>
      <w:r w:rsidRPr="004A70D1">
        <w:rPr>
          <w:rFonts w:ascii="Times New Roman" w:hAnsi="Times New Roman" w:cs="Times New Roman"/>
        </w:rPr>
        <w:t>摘要</w:t>
      </w:r>
      <w:r w:rsidRPr="004A70D1">
        <w:rPr>
          <w:rFonts w:ascii="Times New Roman" w:eastAsia="Calibri" w:hAnsi="Times New Roman" w:cs="Times New Roman"/>
        </w:rPr>
        <w:t xml:space="preserve">  </w:t>
      </w:r>
    </w:p>
    <w:p w14:paraId="19853C43" w14:textId="77777777" w:rsidR="004A70D1" w:rsidRPr="004A70D1" w:rsidRDefault="004A70D1" w:rsidP="004A70D1">
      <w:pPr>
        <w:numPr>
          <w:ilvl w:val="1"/>
          <w:numId w:val="5"/>
        </w:numPr>
        <w:spacing w:after="49"/>
        <w:ind w:left="945" w:hanging="480"/>
        <w:rPr>
          <w:rFonts w:ascii="Times New Roman" w:hAnsi="Times New Roman" w:cs="Times New Roman"/>
        </w:rPr>
      </w:pPr>
      <w:r w:rsidRPr="004A70D1">
        <w:rPr>
          <w:rFonts w:ascii="Times New Roman" w:eastAsia="Calibri" w:hAnsi="Times New Roman" w:cs="Times New Roman"/>
        </w:rPr>
        <w:t xml:space="preserve">300 </w:t>
      </w:r>
      <w:r w:rsidRPr="004A70D1">
        <w:rPr>
          <w:rFonts w:ascii="Times New Roman" w:hAnsi="Times New Roman" w:cs="Times New Roman"/>
        </w:rPr>
        <w:t>字以內之中、英文摘要。</w:t>
      </w:r>
      <w:r w:rsidRPr="004A70D1">
        <w:rPr>
          <w:rFonts w:ascii="Times New Roman" w:eastAsia="Calibri" w:hAnsi="Times New Roman" w:cs="Times New Roman"/>
        </w:rPr>
        <w:t xml:space="preserve">  </w:t>
      </w:r>
    </w:p>
    <w:p w14:paraId="2765A0F8" w14:textId="77777777" w:rsidR="004A70D1" w:rsidRPr="004A70D1" w:rsidRDefault="004A70D1" w:rsidP="004A70D1">
      <w:pPr>
        <w:numPr>
          <w:ilvl w:val="1"/>
          <w:numId w:val="5"/>
        </w:numPr>
        <w:ind w:left="945" w:hanging="480"/>
        <w:rPr>
          <w:rFonts w:ascii="Times New Roman" w:hAnsi="Times New Roman" w:cs="Times New Roman"/>
        </w:rPr>
      </w:pPr>
      <w:r w:rsidRPr="004A70D1">
        <w:rPr>
          <w:rFonts w:ascii="Times New Roman" w:hAnsi="Times New Roman" w:cs="Times New Roman"/>
        </w:rPr>
        <w:t>內容應涵蓋論文之研究目的、方法與結論，以突顯論文主題。</w:t>
      </w:r>
      <w:r w:rsidRPr="004A70D1">
        <w:rPr>
          <w:rFonts w:ascii="Times New Roman" w:eastAsia="Calibri" w:hAnsi="Times New Roman" w:cs="Times New Roman"/>
        </w:rPr>
        <w:t xml:space="preserve">  </w:t>
      </w:r>
    </w:p>
    <w:p w14:paraId="00DD20A4" w14:textId="77777777" w:rsidR="004A70D1" w:rsidRPr="004A70D1" w:rsidRDefault="004A70D1" w:rsidP="004A70D1">
      <w:pPr>
        <w:numPr>
          <w:ilvl w:val="0"/>
          <w:numId w:val="5"/>
        </w:numPr>
        <w:ind w:left="480" w:hanging="480"/>
        <w:rPr>
          <w:rFonts w:ascii="Times New Roman" w:hAnsi="Times New Roman" w:cs="Times New Roman"/>
        </w:rPr>
      </w:pPr>
      <w:r w:rsidRPr="004A70D1">
        <w:rPr>
          <w:rFonts w:ascii="Times New Roman" w:hAnsi="Times New Roman" w:cs="Times New Roman"/>
        </w:rPr>
        <w:t>關鍵詞</w:t>
      </w:r>
      <w:r w:rsidRPr="004A70D1">
        <w:rPr>
          <w:rFonts w:ascii="Times New Roman" w:eastAsia="Calibri" w:hAnsi="Times New Roman" w:cs="Times New Roman"/>
        </w:rPr>
        <w:t xml:space="preserve">  </w:t>
      </w:r>
    </w:p>
    <w:p w14:paraId="3E39DF30" w14:textId="77777777" w:rsidR="004A70D1" w:rsidRPr="004A70D1" w:rsidRDefault="004A70D1" w:rsidP="004A70D1">
      <w:pPr>
        <w:ind w:left="475"/>
        <w:rPr>
          <w:rFonts w:ascii="Times New Roman" w:hAnsi="Times New Roman" w:cs="Times New Roman"/>
        </w:rPr>
      </w:pPr>
      <w:r w:rsidRPr="004A70D1">
        <w:rPr>
          <w:rFonts w:ascii="Times New Roman" w:hAnsi="Times New Roman" w:cs="Times New Roman"/>
        </w:rPr>
        <w:t>中、英文</w:t>
      </w:r>
      <w:proofErr w:type="gramStart"/>
      <w:r w:rsidRPr="004A70D1">
        <w:rPr>
          <w:rFonts w:ascii="Times New Roman" w:hAnsi="Times New Roman" w:cs="Times New Roman"/>
        </w:rPr>
        <w:t>關鍵詞約</w:t>
      </w:r>
      <w:proofErr w:type="gramEnd"/>
      <w:r w:rsidRPr="004A70D1">
        <w:rPr>
          <w:rFonts w:ascii="Times New Roman" w:eastAsia="Calibri" w:hAnsi="Times New Roman" w:cs="Times New Roman"/>
        </w:rPr>
        <w:t xml:space="preserve"> 3-5 </w:t>
      </w:r>
      <w:r w:rsidRPr="004A70D1">
        <w:rPr>
          <w:rFonts w:ascii="Times New Roman" w:hAnsi="Times New Roman" w:cs="Times New Roman"/>
        </w:rPr>
        <w:t>個。</w:t>
      </w:r>
      <w:r w:rsidRPr="004A70D1">
        <w:rPr>
          <w:rFonts w:ascii="Times New Roman" w:eastAsia="Calibri" w:hAnsi="Times New Roman" w:cs="Times New Roman"/>
        </w:rPr>
        <w:t xml:space="preserve">  </w:t>
      </w:r>
    </w:p>
    <w:p w14:paraId="4D340356" w14:textId="77777777" w:rsidR="004A70D1" w:rsidRPr="004A70D1" w:rsidRDefault="004A70D1" w:rsidP="004A70D1">
      <w:pPr>
        <w:numPr>
          <w:ilvl w:val="0"/>
          <w:numId w:val="5"/>
        </w:numPr>
        <w:ind w:left="480" w:hanging="480"/>
        <w:rPr>
          <w:rFonts w:ascii="Times New Roman" w:hAnsi="Times New Roman" w:cs="Times New Roman"/>
        </w:rPr>
      </w:pPr>
      <w:r w:rsidRPr="004A70D1">
        <w:rPr>
          <w:rFonts w:ascii="Times New Roman" w:hAnsi="Times New Roman" w:cs="Times New Roman"/>
        </w:rPr>
        <w:t>每篇</w:t>
      </w:r>
      <w:proofErr w:type="gramStart"/>
      <w:r w:rsidRPr="004A70D1">
        <w:rPr>
          <w:rFonts w:ascii="Times New Roman" w:hAnsi="Times New Roman" w:cs="Times New Roman"/>
        </w:rPr>
        <w:t>論文均需包括</w:t>
      </w:r>
      <w:proofErr w:type="gramEnd"/>
      <w:r w:rsidRPr="004A70D1">
        <w:rPr>
          <w:rFonts w:ascii="Times New Roman" w:hAnsi="Times New Roman" w:cs="Times New Roman"/>
        </w:rPr>
        <w:t>前言、結論。正文的各章節請自擬小標題。各章節下的使用符號，依一、（一）、</w:t>
      </w:r>
      <w:r w:rsidRPr="004A70D1">
        <w:rPr>
          <w:rFonts w:ascii="Times New Roman" w:eastAsia="Calibri" w:hAnsi="Times New Roman" w:cs="Times New Roman"/>
        </w:rPr>
        <w:t>1</w:t>
      </w:r>
      <w:r w:rsidRPr="004A70D1">
        <w:rPr>
          <w:rFonts w:ascii="Times New Roman" w:hAnsi="Times New Roman" w:cs="Times New Roman"/>
        </w:rPr>
        <w:t>、（</w:t>
      </w:r>
      <w:r w:rsidRPr="004A70D1">
        <w:rPr>
          <w:rFonts w:ascii="Times New Roman" w:eastAsia="Calibri" w:hAnsi="Times New Roman" w:cs="Times New Roman"/>
        </w:rPr>
        <w:t>1</w:t>
      </w:r>
      <w:r w:rsidRPr="004A70D1">
        <w:rPr>
          <w:rFonts w:ascii="Times New Roman" w:hAnsi="Times New Roman" w:cs="Times New Roman"/>
        </w:rPr>
        <w:t>）、</w:t>
      </w:r>
      <w:r w:rsidRPr="004A70D1">
        <w:rPr>
          <w:rFonts w:ascii="Times New Roman" w:eastAsia="Calibri" w:hAnsi="Times New Roman" w:cs="Times New Roman"/>
        </w:rPr>
        <w:t>a</w:t>
      </w:r>
      <w:r w:rsidRPr="004A70D1">
        <w:rPr>
          <w:rFonts w:ascii="Times New Roman" w:hAnsi="Times New Roman" w:cs="Times New Roman"/>
        </w:rPr>
        <w:t>、（</w:t>
      </w:r>
      <w:r w:rsidRPr="004A70D1">
        <w:rPr>
          <w:rFonts w:ascii="Times New Roman" w:eastAsia="Calibri" w:hAnsi="Times New Roman" w:cs="Times New Roman"/>
        </w:rPr>
        <w:t>a</w:t>
      </w:r>
      <w:r w:rsidRPr="004A70D1">
        <w:rPr>
          <w:rFonts w:ascii="Times New Roman" w:hAnsi="Times New Roman" w:cs="Times New Roman"/>
        </w:rPr>
        <w:t>）</w:t>
      </w:r>
      <w:r w:rsidRPr="004A70D1">
        <w:rPr>
          <w:rFonts w:ascii="Times New Roman" w:hAnsi="Times New Roman" w:cs="Times New Roman"/>
        </w:rPr>
        <w:t>…</w:t>
      </w:r>
      <w:proofErr w:type="gramStart"/>
      <w:r w:rsidRPr="004A70D1">
        <w:rPr>
          <w:rFonts w:ascii="Times New Roman" w:hAnsi="Times New Roman" w:cs="Times New Roman"/>
        </w:rPr>
        <w:t>…</w:t>
      </w:r>
      <w:proofErr w:type="gramEnd"/>
      <w:r w:rsidRPr="004A70D1">
        <w:rPr>
          <w:rFonts w:ascii="Times New Roman" w:hAnsi="Times New Roman" w:cs="Times New Roman"/>
        </w:rPr>
        <w:t>之順序表示。</w:t>
      </w:r>
      <w:r w:rsidRPr="004A70D1">
        <w:rPr>
          <w:rFonts w:ascii="Times New Roman" w:eastAsia="Calibri" w:hAnsi="Times New Roman" w:cs="Times New Roman"/>
        </w:rPr>
        <w:t xml:space="preserve">  </w:t>
      </w:r>
    </w:p>
    <w:p w14:paraId="5F70E9CF" w14:textId="77777777" w:rsidR="004A70D1" w:rsidRPr="004A70D1" w:rsidRDefault="004A70D1" w:rsidP="004A70D1">
      <w:pPr>
        <w:numPr>
          <w:ilvl w:val="0"/>
          <w:numId w:val="5"/>
        </w:numPr>
        <w:spacing w:after="52"/>
        <w:ind w:left="480" w:hanging="480"/>
        <w:rPr>
          <w:rFonts w:ascii="Times New Roman" w:hAnsi="Times New Roman" w:cs="Times New Roman"/>
        </w:rPr>
      </w:pPr>
      <w:r w:rsidRPr="004A70D1">
        <w:rPr>
          <w:rFonts w:ascii="Times New Roman" w:hAnsi="Times New Roman" w:cs="Times New Roman"/>
        </w:rPr>
        <w:t>書刊名、篇名之標點符號：</w:t>
      </w:r>
      <w:r w:rsidRPr="004A70D1">
        <w:rPr>
          <w:rFonts w:ascii="Times New Roman" w:eastAsia="Calibri" w:hAnsi="Times New Roman" w:cs="Times New Roman"/>
        </w:rPr>
        <w:t xml:space="preserve">  </w:t>
      </w:r>
    </w:p>
    <w:p w14:paraId="09C695CD" w14:textId="77777777" w:rsidR="004A70D1" w:rsidRPr="004A70D1" w:rsidRDefault="004A70D1" w:rsidP="004A70D1">
      <w:pPr>
        <w:numPr>
          <w:ilvl w:val="1"/>
          <w:numId w:val="5"/>
        </w:numPr>
        <w:ind w:left="945" w:hanging="480"/>
        <w:rPr>
          <w:rFonts w:ascii="Times New Roman" w:hAnsi="Times New Roman" w:cs="Times New Roman"/>
        </w:rPr>
      </w:pPr>
      <w:r w:rsidRPr="004A70D1">
        <w:rPr>
          <w:rFonts w:ascii="Times New Roman" w:hAnsi="Times New Roman" w:cs="Times New Roman"/>
        </w:rPr>
        <w:t>中文書名、刊名、報紙、劇本為《》；論文篇名、詩篇名為〈〉，</w:t>
      </w:r>
      <w:proofErr w:type="gramStart"/>
      <w:r w:rsidRPr="004A70D1">
        <w:rPr>
          <w:rFonts w:ascii="Times New Roman" w:hAnsi="Times New Roman" w:cs="Times New Roman"/>
        </w:rPr>
        <w:t>書名和篇名</w:t>
      </w:r>
      <w:proofErr w:type="gramEnd"/>
      <w:r w:rsidRPr="004A70D1">
        <w:rPr>
          <w:rFonts w:ascii="Times New Roman" w:hAnsi="Times New Roman" w:cs="Times New Roman"/>
        </w:rPr>
        <w:t>連用時，省略篇名號，中間加以</w:t>
      </w:r>
      <w:r w:rsidRPr="004A70D1">
        <w:rPr>
          <w:rFonts w:ascii="Times New Roman" w:hAnsi="Times New Roman" w:cs="Times New Roman"/>
        </w:rPr>
        <w:t>‧</w:t>
      </w:r>
      <w:r w:rsidRPr="004A70D1">
        <w:rPr>
          <w:rFonts w:ascii="Times New Roman" w:hAnsi="Times New Roman" w:cs="Times New Roman"/>
        </w:rPr>
        <w:t>隔開，如：《中國新詩研究</w:t>
      </w:r>
      <w:r w:rsidRPr="004A70D1">
        <w:rPr>
          <w:rFonts w:ascii="Times New Roman" w:hAnsi="Times New Roman" w:cs="Times New Roman"/>
        </w:rPr>
        <w:t>‧</w:t>
      </w:r>
      <w:r w:rsidRPr="004A70D1">
        <w:rPr>
          <w:rFonts w:ascii="Times New Roman" w:eastAsia="Calibri" w:hAnsi="Times New Roman" w:cs="Times New Roman"/>
        </w:rPr>
        <w:t xml:space="preserve"> </w:t>
      </w:r>
      <w:r w:rsidRPr="004A70D1">
        <w:rPr>
          <w:rFonts w:ascii="Times New Roman" w:hAnsi="Times New Roman" w:cs="Times New Roman"/>
        </w:rPr>
        <w:t>現代詩的省思》。</w:t>
      </w:r>
      <w:r w:rsidRPr="004A70D1">
        <w:rPr>
          <w:rFonts w:ascii="Times New Roman" w:eastAsia="Calibri" w:hAnsi="Times New Roman" w:cs="Times New Roman"/>
        </w:rPr>
        <w:t xml:space="preserve">  </w:t>
      </w:r>
    </w:p>
    <w:p w14:paraId="226D86A8" w14:textId="77777777" w:rsidR="004A70D1" w:rsidRPr="004A70D1" w:rsidRDefault="004A70D1" w:rsidP="004A70D1">
      <w:pPr>
        <w:numPr>
          <w:ilvl w:val="1"/>
          <w:numId w:val="5"/>
        </w:numPr>
        <w:spacing w:after="46"/>
        <w:ind w:left="945" w:hanging="480"/>
        <w:rPr>
          <w:rFonts w:ascii="Times New Roman" w:hAnsi="Times New Roman" w:cs="Times New Roman"/>
        </w:rPr>
      </w:pPr>
      <w:r w:rsidRPr="004A70D1">
        <w:rPr>
          <w:rFonts w:ascii="Times New Roman" w:hAnsi="Times New Roman" w:cs="Times New Roman"/>
        </w:rPr>
        <w:t>篇名</w:t>
      </w:r>
      <w:proofErr w:type="gramStart"/>
      <w:r w:rsidRPr="004A70D1">
        <w:rPr>
          <w:rFonts w:ascii="Times New Roman" w:hAnsi="Times New Roman" w:cs="Times New Roman"/>
        </w:rPr>
        <w:t>中之篇名</w:t>
      </w:r>
      <w:proofErr w:type="gramEnd"/>
      <w:r w:rsidRPr="004A70D1">
        <w:rPr>
          <w:rFonts w:ascii="Times New Roman" w:hAnsi="Times New Roman" w:cs="Times New Roman"/>
        </w:rPr>
        <w:t>、書名，為避免混淆，</w:t>
      </w:r>
      <w:proofErr w:type="gramStart"/>
      <w:r w:rsidRPr="004A70D1">
        <w:rPr>
          <w:rFonts w:ascii="Times New Roman" w:hAnsi="Times New Roman" w:cs="Times New Roman"/>
        </w:rPr>
        <w:t>可將篇</w:t>
      </w:r>
      <w:proofErr w:type="gramEnd"/>
      <w:r w:rsidRPr="004A70D1">
        <w:rPr>
          <w:rFonts w:ascii="Times New Roman" w:hAnsi="Times New Roman" w:cs="Times New Roman"/>
        </w:rPr>
        <w:t>名</w:t>
      </w:r>
      <w:proofErr w:type="gramStart"/>
      <w:r w:rsidRPr="004A70D1">
        <w:rPr>
          <w:rFonts w:ascii="Times New Roman" w:hAnsi="Times New Roman" w:cs="Times New Roman"/>
        </w:rPr>
        <w:t>中之篇</w:t>
      </w:r>
      <w:proofErr w:type="gramEnd"/>
      <w:r w:rsidRPr="004A70D1">
        <w:rPr>
          <w:rFonts w:ascii="Times New Roman" w:hAnsi="Times New Roman" w:cs="Times New Roman"/>
        </w:rPr>
        <w:t>名、書名以「」標示，如：〈「瀛奎律髓</w:t>
      </w:r>
      <w:r w:rsidRPr="004A70D1">
        <w:rPr>
          <w:rFonts w:ascii="Times New Roman" w:hAnsi="Times New Roman" w:cs="Times New Roman"/>
        </w:rPr>
        <w:t>‧</w:t>
      </w:r>
      <w:r w:rsidRPr="004A70D1">
        <w:rPr>
          <w:rFonts w:ascii="Times New Roman" w:hAnsi="Times New Roman" w:cs="Times New Roman"/>
        </w:rPr>
        <w:t>論詩類」述論〉。</w:t>
      </w:r>
      <w:proofErr w:type="gramStart"/>
      <w:r w:rsidRPr="004A70D1">
        <w:rPr>
          <w:rFonts w:ascii="Times New Roman" w:hAnsi="Times New Roman" w:cs="Times New Roman"/>
        </w:rPr>
        <w:t>若篇名</w:t>
      </w:r>
      <w:proofErr w:type="gramEnd"/>
      <w:r w:rsidRPr="004A70D1">
        <w:rPr>
          <w:rFonts w:ascii="Times New Roman" w:hAnsi="Times New Roman" w:cs="Times New Roman"/>
        </w:rPr>
        <w:t>中還含有</w:t>
      </w:r>
      <w:proofErr w:type="gramStart"/>
      <w:r w:rsidRPr="004A70D1">
        <w:rPr>
          <w:rFonts w:ascii="Times New Roman" w:hAnsi="Times New Roman" w:cs="Times New Roman"/>
        </w:rPr>
        <w:t>其他</w:t>
      </w:r>
      <w:proofErr w:type="gramEnd"/>
      <w:r w:rsidRPr="004A70D1">
        <w:rPr>
          <w:rFonts w:ascii="Times New Roman" w:hAnsi="Times New Roman" w:cs="Times New Roman"/>
        </w:rPr>
        <w:t>篇名、書名，則</w:t>
      </w:r>
      <w:proofErr w:type="gramStart"/>
      <w:r w:rsidRPr="004A70D1">
        <w:rPr>
          <w:rFonts w:ascii="Times New Roman" w:hAnsi="Times New Roman" w:cs="Times New Roman"/>
        </w:rPr>
        <w:t>只在篇</w:t>
      </w:r>
      <w:proofErr w:type="gramEnd"/>
      <w:r w:rsidRPr="004A70D1">
        <w:rPr>
          <w:rFonts w:ascii="Times New Roman" w:hAnsi="Times New Roman" w:cs="Times New Roman"/>
        </w:rPr>
        <w:t>名中的篇名使用「」以示區別，如：</w:t>
      </w:r>
      <w:proofErr w:type="gramStart"/>
      <w:r w:rsidRPr="004A70D1">
        <w:rPr>
          <w:rFonts w:ascii="Times New Roman" w:hAnsi="Times New Roman" w:cs="Times New Roman"/>
        </w:rPr>
        <w:t>〈</w:t>
      </w:r>
      <w:proofErr w:type="gramEnd"/>
      <w:r w:rsidRPr="004A70D1">
        <w:rPr>
          <w:rFonts w:ascii="Times New Roman" w:hAnsi="Times New Roman" w:cs="Times New Roman"/>
        </w:rPr>
        <w:t>繆斯形與質的解構</w:t>
      </w:r>
      <w:r w:rsidRPr="004A70D1">
        <w:rPr>
          <w:rFonts w:ascii="Times New Roman" w:hAnsi="Times New Roman" w:cs="Times New Roman"/>
        </w:rPr>
        <w:t>──</w:t>
      </w:r>
      <w:r w:rsidRPr="004A70D1">
        <w:rPr>
          <w:rFonts w:ascii="Times New Roman" w:hAnsi="Times New Roman" w:cs="Times New Roman"/>
        </w:rPr>
        <w:t>評瘂弦「中國新詩研究</w:t>
      </w:r>
      <w:r w:rsidRPr="004A70D1">
        <w:rPr>
          <w:rFonts w:ascii="Times New Roman" w:hAnsi="Times New Roman" w:cs="Times New Roman"/>
        </w:rPr>
        <w:t>‧</w:t>
      </w:r>
      <w:r w:rsidRPr="004A70D1">
        <w:rPr>
          <w:rFonts w:ascii="Times New Roman" w:hAnsi="Times New Roman" w:cs="Times New Roman"/>
        </w:rPr>
        <w:t>現代詩的省思」〉。</w:t>
      </w:r>
      <w:r w:rsidRPr="004A70D1">
        <w:rPr>
          <w:rFonts w:ascii="Times New Roman" w:eastAsia="Calibri" w:hAnsi="Times New Roman" w:cs="Times New Roman"/>
        </w:rPr>
        <w:t xml:space="preserve"> </w:t>
      </w:r>
    </w:p>
    <w:p w14:paraId="5ED3A2D0" w14:textId="77777777" w:rsidR="004A70D1" w:rsidRPr="004A70D1" w:rsidRDefault="004A70D1" w:rsidP="004A70D1">
      <w:pPr>
        <w:numPr>
          <w:ilvl w:val="1"/>
          <w:numId w:val="5"/>
        </w:numPr>
        <w:ind w:left="945" w:hanging="480"/>
        <w:rPr>
          <w:rFonts w:ascii="Times New Roman" w:hAnsi="Times New Roman" w:cs="Times New Roman"/>
        </w:rPr>
      </w:pPr>
      <w:r w:rsidRPr="004A70D1">
        <w:rPr>
          <w:rFonts w:ascii="Times New Roman" w:hAnsi="Times New Roman" w:cs="Times New Roman"/>
        </w:rPr>
        <w:t>西文書名採用斜體，或在</w:t>
      </w:r>
      <w:proofErr w:type="gramStart"/>
      <w:r w:rsidRPr="004A70D1">
        <w:rPr>
          <w:rFonts w:ascii="Times New Roman" w:hAnsi="Times New Roman" w:cs="Times New Roman"/>
        </w:rPr>
        <w:t>書名下畫線</w:t>
      </w:r>
      <w:proofErr w:type="gramEnd"/>
      <w:r w:rsidRPr="004A70D1">
        <w:rPr>
          <w:rFonts w:ascii="Times New Roman" w:hAnsi="Times New Roman" w:cs="Times New Roman"/>
        </w:rPr>
        <w:t>；篇名則採用</w:t>
      </w:r>
      <w:r w:rsidRPr="004A70D1">
        <w:rPr>
          <w:rFonts w:ascii="Times New Roman" w:hAnsi="Times New Roman" w:cs="Times New Roman"/>
        </w:rPr>
        <w:t>“</w:t>
      </w:r>
      <w:r w:rsidRPr="004A70D1">
        <w:rPr>
          <w:rFonts w:ascii="Times New Roman" w:eastAsia="Calibri" w:hAnsi="Times New Roman" w:cs="Times New Roman"/>
        </w:rPr>
        <w:t xml:space="preserve"> </w:t>
      </w:r>
      <w:r w:rsidRPr="004A70D1">
        <w:rPr>
          <w:rFonts w:ascii="Times New Roman" w:hAnsi="Times New Roman" w:cs="Times New Roman"/>
        </w:rPr>
        <w:t>”</w:t>
      </w:r>
      <w:r w:rsidRPr="004A70D1">
        <w:rPr>
          <w:rFonts w:ascii="Times New Roman" w:hAnsi="Times New Roman" w:cs="Times New Roman"/>
        </w:rPr>
        <w:t>。</w:t>
      </w:r>
      <w:r w:rsidRPr="004A70D1">
        <w:rPr>
          <w:rFonts w:ascii="Times New Roman" w:eastAsia="Calibri" w:hAnsi="Times New Roman" w:cs="Times New Roman"/>
        </w:rPr>
        <w:t xml:space="preserve"> </w:t>
      </w:r>
    </w:p>
    <w:p w14:paraId="7819DFD9" w14:textId="77777777" w:rsidR="004A70D1" w:rsidRPr="004A70D1" w:rsidRDefault="004A70D1" w:rsidP="004A70D1">
      <w:pPr>
        <w:numPr>
          <w:ilvl w:val="0"/>
          <w:numId w:val="5"/>
        </w:numPr>
        <w:ind w:left="480" w:hanging="480"/>
        <w:rPr>
          <w:rFonts w:ascii="Times New Roman" w:hAnsi="Times New Roman" w:cs="Times New Roman"/>
        </w:rPr>
      </w:pPr>
      <w:r w:rsidRPr="004A70D1">
        <w:rPr>
          <w:rFonts w:ascii="Times New Roman" w:hAnsi="Times New Roman" w:cs="Times New Roman"/>
        </w:rPr>
        <w:t>引文</w:t>
      </w:r>
      <w:r w:rsidRPr="004A70D1">
        <w:rPr>
          <w:rFonts w:ascii="Times New Roman" w:eastAsia="Calibri" w:hAnsi="Times New Roman" w:cs="Times New Roman"/>
        </w:rPr>
        <w:t xml:space="preserve">  </w:t>
      </w:r>
    </w:p>
    <w:p w14:paraId="13AD8351" w14:textId="5FAADB1E" w:rsidR="004A70D1" w:rsidRPr="004A70D1" w:rsidRDefault="004A70D1" w:rsidP="004A70D1">
      <w:pPr>
        <w:ind w:left="475"/>
        <w:rPr>
          <w:rFonts w:ascii="Times New Roman" w:hAnsi="Times New Roman" w:cs="Times New Roman"/>
        </w:rPr>
      </w:pPr>
      <w:r w:rsidRPr="004A70D1">
        <w:rPr>
          <w:rFonts w:ascii="Times New Roman" w:hAnsi="Times New Roman" w:cs="Times New Roman"/>
        </w:rPr>
        <w:t>獨立引文，</w:t>
      </w:r>
      <w:proofErr w:type="gramStart"/>
      <w:r w:rsidRPr="004A70D1">
        <w:rPr>
          <w:rFonts w:ascii="Times New Roman" w:hAnsi="Times New Roman" w:cs="Times New Roman"/>
        </w:rPr>
        <w:t>每行低</w:t>
      </w:r>
      <w:proofErr w:type="gramEnd"/>
      <w:r w:rsidRPr="004A70D1">
        <w:rPr>
          <w:rFonts w:ascii="Times New Roman" w:hAnsi="Times New Roman" w:cs="Times New Roman"/>
        </w:rPr>
        <w:t>三格。</w:t>
      </w:r>
      <w:r w:rsidRPr="004A70D1">
        <w:rPr>
          <w:rFonts w:ascii="Times New Roman" w:eastAsia="Calibri" w:hAnsi="Times New Roman" w:cs="Times New Roman"/>
        </w:rPr>
        <w:t xml:space="preserve"> </w:t>
      </w:r>
    </w:p>
    <w:p w14:paraId="02937B18" w14:textId="77777777" w:rsidR="004A70D1" w:rsidRPr="004A70D1" w:rsidRDefault="004A70D1" w:rsidP="004A70D1">
      <w:pPr>
        <w:numPr>
          <w:ilvl w:val="0"/>
          <w:numId w:val="5"/>
        </w:numPr>
        <w:spacing w:after="52"/>
        <w:ind w:left="480" w:hanging="480"/>
        <w:rPr>
          <w:rFonts w:ascii="Times New Roman" w:hAnsi="Times New Roman" w:cs="Times New Roman"/>
        </w:rPr>
      </w:pPr>
      <w:r w:rsidRPr="004A70D1">
        <w:rPr>
          <w:rFonts w:ascii="Times New Roman" w:hAnsi="Times New Roman" w:cs="Times New Roman"/>
        </w:rPr>
        <w:t>注釋</w:t>
      </w:r>
      <w:r w:rsidRPr="004A70D1">
        <w:rPr>
          <w:rFonts w:ascii="Times New Roman" w:eastAsia="Calibri" w:hAnsi="Times New Roman" w:cs="Times New Roman"/>
        </w:rPr>
        <w:t xml:space="preserve">  </w:t>
      </w:r>
    </w:p>
    <w:p w14:paraId="6EE5F1D3" w14:textId="17D60393" w:rsidR="004A70D1" w:rsidRPr="004A70D1" w:rsidRDefault="004A70D1" w:rsidP="004A70D1">
      <w:pPr>
        <w:numPr>
          <w:ilvl w:val="1"/>
          <w:numId w:val="5"/>
        </w:numPr>
        <w:spacing w:after="52"/>
        <w:ind w:left="945" w:hanging="480"/>
        <w:rPr>
          <w:rFonts w:ascii="Times New Roman" w:hAnsi="Times New Roman" w:cs="Times New Roman"/>
        </w:rPr>
      </w:pPr>
      <w:r w:rsidRPr="004A70D1">
        <w:rPr>
          <w:rFonts w:ascii="Times New Roman" w:hAnsi="Times New Roman" w:cs="Times New Roman"/>
        </w:rPr>
        <w:t>注釋號碼請用阿拉伯數字標示，如</w:t>
      </w:r>
      <w:r w:rsidRPr="004A70D1">
        <w:rPr>
          <w:rFonts w:ascii="Times New Roman" w:eastAsia="Calibri" w:hAnsi="Times New Roman" w:cs="Times New Roman"/>
        </w:rPr>
        <w:t xml:space="preserve"> 1</w:t>
      </w:r>
      <w:r w:rsidRPr="004A70D1">
        <w:rPr>
          <w:rFonts w:ascii="Times New Roman" w:hAnsi="Times New Roman" w:cs="Times New Roman"/>
        </w:rPr>
        <w:t>、</w:t>
      </w:r>
      <w:r w:rsidRPr="004A70D1">
        <w:rPr>
          <w:rFonts w:ascii="Times New Roman" w:eastAsia="Calibri" w:hAnsi="Times New Roman" w:cs="Times New Roman"/>
        </w:rPr>
        <w:t>2</w:t>
      </w:r>
      <w:r w:rsidR="000F7779">
        <w:rPr>
          <w:rFonts w:asciiTheme="minorEastAsia" w:eastAsiaTheme="minorEastAsia" w:hAnsiTheme="minorEastAsia" w:cs="Times New Roman" w:hint="eastAsia"/>
        </w:rPr>
        <w:t>…</w:t>
      </w:r>
      <w:proofErr w:type="gramStart"/>
      <w:r w:rsidR="000F7779">
        <w:rPr>
          <w:rFonts w:asciiTheme="minorEastAsia" w:eastAsiaTheme="minorEastAsia" w:hAnsiTheme="minorEastAsia" w:cs="Times New Roman" w:hint="eastAsia"/>
        </w:rPr>
        <w:t>…</w:t>
      </w:r>
      <w:proofErr w:type="gramEnd"/>
      <w:r w:rsidR="000F7779">
        <w:rPr>
          <w:rFonts w:asciiTheme="minorEastAsia" w:eastAsiaTheme="minorEastAsia" w:hAnsiTheme="minorEastAsia" w:cs="Times New Roman" w:hint="eastAsia"/>
        </w:rPr>
        <w:t xml:space="preserve"> </w:t>
      </w:r>
    </w:p>
    <w:p w14:paraId="067B2F02" w14:textId="77777777" w:rsidR="004A70D1" w:rsidRPr="004A70D1" w:rsidRDefault="004A70D1" w:rsidP="004A70D1">
      <w:pPr>
        <w:numPr>
          <w:ilvl w:val="1"/>
          <w:numId w:val="5"/>
        </w:numPr>
        <w:spacing w:after="53"/>
        <w:ind w:left="945" w:hanging="480"/>
        <w:rPr>
          <w:rFonts w:ascii="Times New Roman" w:hAnsi="Times New Roman" w:cs="Times New Roman"/>
        </w:rPr>
      </w:pPr>
      <w:r w:rsidRPr="004A70D1">
        <w:rPr>
          <w:rFonts w:ascii="Times New Roman" w:hAnsi="Times New Roman" w:cs="Times New Roman"/>
        </w:rPr>
        <w:t>引用專書：如：翁文嫻：《創作的契機》</w:t>
      </w:r>
      <w:proofErr w:type="gramStart"/>
      <w:r w:rsidRPr="004A70D1">
        <w:rPr>
          <w:rFonts w:ascii="Times New Roman" w:hAnsi="Times New Roman" w:cs="Times New Roman"/>
        </w:rPr>
        <w:t>（</w:t>
      </w:r>
      <w:proofErr w:type="gramEnd"/>
      <w:r w:rsidRPr="004A70D1">
        <w:rPr>
          <w:rFonts w:ascii="Times New Roman" w:hAnsi="Times New Roman" w:cs="Times New Roman"/>
        </w:rPr>
        <w:t>臺北：唐山出版社，</w:t>
      </w:r>
      <w:r w:rsidRPr="004A70D1">
        <w:rPr>
          <w:rFonts w:ascii="Times New Roman" w:eastAsia="Calibri" w:hAnsi="Times New Roman" w:cs="Times New Roman"/>
        </w:rPr>
        <w:t>1998</w:t>
      </w:r>
      <w:proofErr w:type="gramStart"/>
      <w:r w:rsidRPr="004A70D1">
        <w:rPr>
          <w:rFonts w:ascii="Times New Roman" w:hAnsi="Times New Roman" w:cs="Times New Roman"/>
        </w:rPr>
        <w:t>）</w:t>
      </w:r>
      <w:proofErr w:type="gramEnd"/>
      <w:r w:rsidRPr="004A70D1">
        <w:rPr>
          <w:rFonts w:ascii="Times New Roman" w:eastAsia="Calibri" w:hAnsi="Times New Roman" w:cs="Times New Roman"/>
        </w:rPr>
        <w:t xml:space="preserve"> </w:t>
      </w:r>
    </w:p>
    <w:p w14:paraId="3EC713CD" w14:textId="77777777" w:rsidR="004A70D1" w:rsidRPr="004A70D1" w:rsidRDefault="004A70D1" w:rsidP="004A70D1">
      <w:pPr>
        <w:numPr>
          <w:ilvl w:val="1"/>
          <w:numId w:val="5"/>
        </w:numPr>
        <w:spacing w:after="49"/>
        <w:ind w:left="945" w:hanging="480"/>
        <w:rPr>
          <w:rFonts w:ascii="Times New Roman" w:hAnsi="Times New Roman" w:cs="Times New Roman"/>
        </w:rPr>
      </w:pPr>
      <w:r w:rsidRPr="004A70D1">
        <w:rPr>
          <w:rFonts w:ascii="Times New Roman" w:hAnsi="Times New Roman" w:cs="Times New Roman"/>
        </w:rPr>
        <w:t>引用論文：</w:t>
      </w:r>
      <w:r w:rsidRPr="004A70D1">
        <w:rPr>
          <w:rFonts w:ascii="Times New Roman" w:eastAsia="Calibri" w:hAnsi="Times New Roman" w:cs="Times New Roman"/>
        </w:rPr>
        <w:t xml:space="preserve">  </w:t>
      </w:r>
    </w:p>
    <w:p w14:paraId="764F8286" w14:textId="77777777" w:rsidR="004A70D1" w:rsidRPr="004A70D1" w:rsidRDefault="004A70D1" w:rsidP="004A70D1">
      <w:pPr>
        <w:numPr>
          <w:ilvl w:val="2"/>
          <w:numId w:val="5"/>
        </w:numPr>
        <w:spacing w:after="40" w:line="259" w:lineRule="auto"/>
        <w:ind w:left="1440" w:hanging="480"/>
        <w:rPr>
          <w:rFonts w:ascii="Times New Roman" w:hAnsi="Times New Roman" w:cs="Times New Roman"/>
        </w:rPr>
      </w:pPr>
      <w:r w:rsidRPr="004A70D1">
        <w:rPr>
          <w:rFonts w:ascii="Times New Roman" w:hAnsi="Times New Roman" w:cs="Times New Roman"/>
        </w:rPr>
        <w:t>期刊論文：如：柯慶明：〈根之茂者其實遂</w:t>
      </w:r>
      <w:r w:rsidRPr="004A70D1">
        <w:rPr>
          <w:rFonts w:ascii="Times New Roman" w:hAnsi="Times New Roman" w:cs="Times New Roman"/>
        </w:rPr>
        <w:t>——</w:t>
      </w:r>
      <w:r w:rsidRPr="004A70D1">
        <w:rPr>
          <w:rFonts w:ascii="Times New Roman" w:hAnsi="Times New Roman" w:cs="Times New Roman"/>
        </w:rPr>
        <w:t>論陳義芝的詩〉，</w:t>
      </w:r>
    </w:p>
    <w:p w14:paraId="634F53D3" w14:textId="77777777" w:rsidR="004A70D1" w:rsidRPr="004A70D1" w:rsidRDefault="004A70D1" w:rsidP="004A70D1">
      <w:pPr>
        <w:spacing w:after="45"/>
        <w:ind w:left="1450"/>
        <w:rPr>
          <w:rFonts w:ascii="Times New Roman" w:hAnsi="Times New Roman" w:cs="Times New Roman"/>
        </w:rPr>
      </w:pPr>
      <w:r w:rsidRPr="004A70D1">
        <w:rPr>
          <w:rFonts w:ascii="Times New Roman" w:hAnsi="Times New Roman" w:cs="Times New Roman"/>
        </w:rPr>
        <w:t>《臺灣詩學季刊》，第</w:t>
      </w:r>
      <w:r w:rsidRPr="004A70D1">
        <w:rPr>
          <w:rFonts w:ascii="Times New Roman" w:eastAsia="Calibri" w:hAnsi="Times New Roman" w:cs="Times New Roman"/>
        </w:rPr>
        <w:t xml:space="preserve"> 35 </w:t>
      </w:r>
      <w:r w:rsidRPr="004A70D1">
        <w:rPr>
          <w:rFonts w:ascii="Times New Roman" w:hAnsi="Times New Roman" w:cs="Times New Roman"/>
        </w:rPr>
        <w:t>期（</w:t>
      </w:r>
      <w:r w:rsidRPr="004A70D1">
        <w:rPr>
          <w:rFonts w:ascii="Times New Roman" w:eastAsia="Calibri" w:hAnsi="Times New Roman" w:cs="Times New Roman"/>
        </w:rPr>
        <w:t>2001.06</w:t>
      </w:r>
      <w:r w:rsidRPr="004A70D1">
        <w:rPr>
          <w:rFonts w:ascii="Times New Roman" w:hAnsi="Times New Roman" w:cs="Times New Roman"/>
        </w:rPr>
        <w:t>），頁</w:t>
      </w:r>
      <w:r w:rsidRPr="004A70D1">
        <w:rPr>
          <w:rFonts w:ascii="Times New Roman" w:eastAsia="Calibri" w:hAnsi="Times New Roman" w:cs="Times New Roman"/>
        </w:rPr>
        <w:t xml:space="preserve"> 146-160</w:t>
      </w:r>
      <w:r w:rsidRPr="004A70D1">
        <w:rPr>
          <w:rFonts w:ascii="Times New Roman" w:hAnsi="Times New Roman" w:cs="Times New Roman"/>
        </w:rPr>
        <w:t>。</w:t>
      </w:r>
      <w:r w:rsidRPr="004A70D1">
        <w:rPr>
          <w:rFonts w:ascii="Times New Roman" w:eastAsia="Calibri" w:hAnsi="Times New Roman" w:cs="Times New Roman"/>
        </w:rPr>
        <w:t xml:space="preserve">  </w:t>
      </w:r>
    </w:p>
    <w:p w14:paraId="754FBD4F" w14:textId="77777777" w:rsidR="004A70D1" w:rsidRPr="004A70D1" w:rsidRDefault="004A70D1" w:rsidP="004A70D1">
      <w:pPr>
        <w:numPr>
          <w:ilvl w:val="2"/>
          <w:numId w:val="5"/>
        </w:numPr>
        <w:spacing w:after="40" w:line="259" w:lineRule="auto"/>
        <w:ind w:left="1440" w:hanging="480"/>
        <w:rPr>
          <w:rFonts w:ascii="Times New Roman" w:hAnsi="Times New Roman" w:cs="Times New Roman"/>
        </w:rPr>
      </w:pPr>
      <w:r w:rsidRPr="004A70D1">
        <w:rPr>
          <w:rFonts w:ascii="Times New Roman" w:hAnsi="Times New Roman" w:cs="Times New Roman"/>
        </w:rPr>
        <w:t>論文集論文：張芬齡、陳黎：〈楊牧詩藝備忘錄〉，收於林明德編</w:t>
      </w:r>
    </w:p>
    <w:p w14:paraId="0F1E82FA" w14:textId="77777777" w:rsidR="004A70D1" w:rsidRPr="004A70D1" w:rsidRDefault="004A70D1" w:rsidP="004A70D1">
      <w:pPr>
        <w:ind w:left="1450"/>
        <w:rPr>
          <w:rFonts w:ascii="Times New Roman" w:hAnsi="Times New Roman" w:cs="Times New Roman"/>
        </w:rPr>
      </w:pPr>
      <w:r w:rsidRPr="004A70D1">
        <w:rPr>
          <w:rFonts w:ascii="Times New Roman" w:hAnsi="Times New Roman" w:cs="Times New Roman"/>
        </w:rPr>
        <w:t>《臺灣現代詩經緯》</w:t>
      </w:r>
      <w:proofErr w:type="gramStart"/>
      <w:r w:rsidRPr="004A70D1">
        <w:rPr>
          <w:rFonts w:ascii="Times New Roman" w:hAnsi="Times New Roman" w:cs="Times New Roman"/>
        </w:rPr>
        <w:t>（</w:t>
      </w:r>
      <w:proofErr w:type="gramEnd"/>
      <w:r w:rsidRPr="004A70D1">
        <w:rPr>
          <w:rFonts w:ascii="Times New Roman" w:hAnsi="Times New Roman" w:cs="Times New Roman"/>
        </w:rPr>
        <w:t>臺北：聯合文學出版社有限公司，</w:t>
      </w:r>
      <w:r w:rsidRPr="004A70D1">
        <w:rPr>
          <w:rFonts w:ascii="Times New Roman" w:eastAsia="Calibri" w:hAnsi="Times New Roman" w:cs="Times New Roman"/>
        </w:rPr>
        <w:t>2001</w:t>
      </w:r>
      <w:proofErr w:type="gramStart"/>
      <w:r w:rsidRPr="004A70D1">
        <w:rPr>
          <w:rFonts w:ascii="Times New Roman" w:hAnsi="Times New Roman" w:cs="Times New Roman"/>
        </w:rPr>
        <w:t>）</w:t>
      </w:r>
      <w:proofErr w:type="gramEnd"/>
      <w:r w:rsidRPr="004A70D1">
        <w:rPr>
          <w:rFonts w:ascii="Times New Roman" w:hAnsi="Times New Roman" w:cs="Times New Roman"/>
        </w:rPr>
        <w:t>，頁</w:t>
      </w:r>
      <w:r w:rsidRPr="004A70D1">
        <w:rPr>
          <w:rFonts w:ascii="Times New Roman" w:eastAsia="Calibri" w:hAnsi="Times New Roman" w:cs="Times New Roman"/>
        </w:rPr>
        <w:t xml:space="preserve"> 239-270</w:t>
      </w:r>
      <w:r w:rsidRPr="004A70D1">
        <w:rPr>
          <w:rFonts w:ascii="Times New Roman" w:hAnsi="Times New Roman" w:cs="Times New Roman"/>
        </w:rPr>
        <w:t>。</w:t>
      </w:r>
      <w:r w:rsidRPr="004A70D1">
        <w:rPr>
          <w:rFonts w:ascii="Times New Roman" w:eastAsia="Calibri" w:hAnsi="Times New Roman" w:cs="Times New Roman"/>
        </w:rPr>
        <w:t xml:space="preserve"> </w:t>
      </w:r>
    </w:p>
    <w:p w14:paraId="20936D4A" w14:textId="77777777" w:rsidR="004A70D1" w:rsidRPr="004A70D1" w:rsidRDefault="004A70D1" w:rsidP="004A70D1">
      <w:pPr>
        <w:numPr>
          <w:ilvl w:val="2"/>
          <w:numId w:val="5"/>
        </w:numPr>
        <w:spacing w:after="40" w:line="259" w:lineRule="auto"/>
        <w:ind w:left="1440" w:hanging="480"/>
        <w:rPr>
          <w:rFonts w:ascii="Times New Roman" w:hAnsi="Times New Roman" w:cs="Times New Roman"/>
        </w:rPr>
      </w:pPr>
      <w:r w:rsidRPr="004A70D1">
        <w:rPr>
          <w:rFonts w:ascii="Times New Roman" w:hAnsi="Times New Roman" w:cs="Times New Roman"/>
        </w:rPr>
        <w:t>學位論文：陳大為：《亞洲中文現代詩的都市書寫（</w:t>
      </w:r>
      <w:r w:rsidRPr="004A70D1">
        <w:rPr>
          <w:rFonts w:ascii="Times New Roman" w:eastAsia="Calibri" w:hAnsi="Times New Roman" w:cs="Times New Roman"/>
        </w:rPr>
        <w:t>1980-1999</w:t>
      </w:r>
      <w:r w:rsidRPr="004A70D1">
        <w:rPr>
          <w:rFonts w:ascii="Times New Roman" w:hAnsi="Times New Roman" w:cs="Times New Roman"/>
        </w:rPr>
        <w:t>）》</w:t>
      </w:r>
    </w:p>
    <w:p w14:paraId="52D479C3" w14:textId="77777777" w:rsidR="004A70D1" w:rsidRPr="004A70D1" w:rsidRDefault="004A70D1" w:rsidP="004A70D1">
      <w:pPr>
        <w:ind w:left="1450"/>
        <w:rPr>
          <w:rFonts w:ascii="Times New Roman" w:hAnsi="Times New Roman" w:cs="Times New Roman"/>
        </w:rPr>
      </w:pPr>
      <w:proofErr w:type="gramStart"/>
      <w:r w:rsidRPr="004A70D1">
        <w:rPr>
          <w:rFonts w:ascii="Times New Roman" w:hAnsi="Times New Roman" w:cs="Times New Roman"/>
        </w:rPr>
        <w:t>（</w:t>
      </w:r>
      <w:proofErr w:type="gramEnd"/>
      <w:r w:rsidRPr="004A70D1">
        <w:rPr>
          <w:rFonts w:ascii="Times New Roman" w:hAnsi="Times New Roman" w:cs="Times New Roman"/>
        </w:rPr>
        <w:t>臺北：國立臺灣師範大學國文研究所博士論文，</w:t>
      </w:r>
      <w:r w:rsidRPr="004A70D1">
        <w:rPr>
          <w:rFonts w:ascii="Times New Roman" w:eastAsia="Calibri" w:hAnsi="Times New Roman" w:cs="Times New Roman"/>
        </w:rPr>
        <w:t>1999</w:t>
      </w:r>
      <w:proofErr w:type="gramStart"/>
      <w:r w:rsidRPr="004A70D1">
        <w:rPr>
          <w:rFonts w:ascii="Times New Roman" w:hAnsi="Times New Roman" w:cs="Times New Roman"/>
        </w:rPr>
        <w:t>）</w:t>
      </w:r>
      <w:proofErr w:type="gramEnd"/>
      <w:r w:rsidRPr="004A70D1">
        <w:rPr>
          <w:rFonts w:ascii="Times New Roman" w:hAnsi="Times New Roman" w:cs="Times New Roman"/>
        </w:rPr>
        <w:t>，頁</w:t>
      </w:r>
      <w:r w:rsidRPr="004A70D1">
        <w:rPr>
          <w:rFonts w:ascii="Times New Roman" w:eastAsia="Calibri" w:hAnsi="Times New Roman" w:cs="Times New Roman"/>
        </w:rPr>
        <w:t xml:space="preserve"> </w:t>
      </w:r>
    </w:p>
    <w:p w14:paraId="14B85E9E" w14:textId="74AEE60F" w:rsidR="000F7779" w:rsidRPr="004A70D1" w:rsidRDefault="004A70D1" w:rsidP="004A70D1">
      <w:pPr>
        <w:spacing w:after="45"/>
        <w:ind w:left="1450"/>
        <w:rPr>
          <w:rFonts w:ascii="Times New Roman" w:hAnsi="Times New Roman" w:cs="Times New Roman"/>
        </w:rPr>
      </w:pPr>
      <w:r w:rsidRPr="004A70D1">
        <w:rPr>
          <w:rFonts w:ascii="Times New Roman" w:eastAsia="Calibri" w:hAnsi="Times New Roman" w:cs="Times New Roman"/>
        </w:rPr>
        <w:lastRenderedPageBreak/>
        <w:t>150</w:t>
      </w:r>
      <w:r w:rsidRPr="004A70D1">
        <w:rPr>
          <w:rFonts w:ascii="Times New Roman" w:hAnsi="Times New Roman" w:cs="Times New Roman"/>
        </w:rPr>
        <w:t>。</w:t>
      </w:r>
      <w:r w:rsidRPr="004A70D1">
        <w:rPr>
          <w:rFonts w:ascii="Times New Roman" w:eastAsia="Calibri" w:hAnsi="Times New Roman" w:cs="Times New Roman"/>
        </w:rPr>
        <w:t xml:space="preserve"> </w:t>
      </w:r>
    </w:p>
    <w:p w14:paraId="65D3296A" w14:textId="77777777" w:rsidR="004A70D1" w:rsidRPr="004A70D1" w:rsidRDefault="004A70D1" w:rsidP="004A70D1">
      <w:pPr>
        <w:numPr>
          <w:ilvl w:val="1"/>
          <w:numId w:val="5"/>
        </w:numPr>
        <w:ind w:left="945" w:hanging="480"/>
        <w:rPr>
          <w:rFonts w:ascii="Times New Roman" w:hAnsi="Times New Roman" w:cs="Times New Roman"/>
        </w:rPr>
      </w:pPr>
      <w:r w:rsidRPr="004A70D1">
        <w:rPr>
          <w:rFonts w:ascii="Times New Roman" w:hAnsi="Times New Roman" w:cs="Times New Roman"/>
        </w:rPr>
        <w:t>引用報紙：如：洛夫：〈「漂木」創作紀事〉，《自由時報》，第</w:t>
      </w:r>
      <w:r w:rsidRPr="004A70D1">
        <w:rPr>
          <w:rFonts w:ascii="Times New Roman" w:eastAsia="Calibri" w:hAnsi="Times New Roman" w:cs="Times New Roman"/>
        </w:rPr>
        <w:t xml:space="preserve"> 39 </w:t>
      </w:r>
      <w:r w:rsidRPr="004A70D1">
        <w:rPr>
          <w:rFonts w:ascii="Times New Roman" w:hAnsi="Times New Roman" w:cs="Times New Roman"/>
        </w:rPr>
        <w:t>版，</w:t>
      </w:r>
      <w:r w:rsidRPr="004A70D1">
        <w:rPr>
          <w:rFonts w:ascii="Times New Roman" w:hAnsi="Times New Roman" w:cs="Times New Roman"/>
        </w:rPr>
        <w:t xml:space="preserve"> </w:t>
      </w:r>
      <w:r w:rsidRPr="004A70D1">
        <w:rPr>
          <w:rFonts w:ascii="Times New Roman" w:eastAsia="Calibri" w:hAnsi="Times New Roman" w:cs="Times New Roman"/>
        </w:rPr>
        <w:t>2001.7.10~14</w:t>
      </w:r>
      <w:r w:rsidRPr="004A70D1">
        <w:rPr>
          <w:rFonts w:ascii="Times New Roman" w:hAnsi="Times New Roman" w:cs="Times New Roman"/>
        </w:rPr>
        <w:t>。</w:t>
      </w:r>
      <w:r w:rsidRPr="004A70D1">
        <w:rPr>
          <w:rFonts w:ascii="Times New Roman" w:eastAsia="Calibri" w:hAnsi="Times New Roman" w:cs="Times New Roman"/>
        </w:rPr>
        <w:t xml:space="preserve"> </w:t>
      </w:r>
    </w:p>
    <w:p w14:paraId="70E8B906" w14:textId="77777777" w:rsidR="004A70D1" w:rsidRPr="004A70D1" w:rsidRDefault="004A70D1" w:rsidP="004A70D1">
      <w:pPr>
        <w:numPr>
          <w:ilvl w:val="1"/>
          <w:numId w:val="5"/>
        </w:numPr>
        <w:spacing w:after="52"/>
        <w:ind w:left="945" w:hanging="480"/>
        <w:rPr>
          <w:rFonts w:ascii="Times New Roman" w:hAnsi="Times New Roman" w:cs="Times New Roman"/>
        </w:rPr>
      </w:pPr>
      <w:r w:rsidRPr="004A70D1">
        <w:rPr>
          <w:rFonts w:ascii="Times New Roman" w:hAnsi="Times New Roman" w:cs="Times New Roman"/>
        </w:rPr>
        <w:t>再次徵引，可用簡便方法處理：</w:t>
      </w:r>
      <w:r w:rsidRPr="004A70D1">
        <w:rPr>
          <w:rFonts w:ascii="Times New Roman" w:eastAsia="Calibri" w:hAnsi="Times New Roman" w:cs="Times New Roman"/>
        </w:rPr>
        <w:t xml:space="preserve"> </w:t>
      </w:r>
    </w:p>
    <w:p w14:paraId="2B0EFC23" w14:textId="77777777" w:rsidR="004A70D1" w:rsidRPr="004A70D1" w:rsidRDefault="004A70D1" w:rsidP="004A70D1">
      <w:pPr>
        <w:numPr>
          <w:ilvl w:val="2"/>
          <w:numId w:val="5"/>
        </w:numPr>
        <w:ind w:left="1440" w:hanging="480"/>
        <w:rPr>
          <w:rFonts w:ascii="Times New Roman" w:hAnsi="Times New Roman" w:cs="Times New Roman"/>
        </w:rPr>
      </w:pPr>
      <w:r w:rsidRPr="004A70D1">
        <w:rPr>
          <w:rFonts w:ascii="Times New Roman" w:hAnsi="Times New Roman" w:cs="Times New Roman"/>
        </w:rPr>
        <w:t>論文</w:t>
      </w:r>
      <w:proofErr w:type="gramStart"/>
      <w:r w:rsidRPr="004A70D1">
        <w:rPr>
          <w:rFonts w:ascii="Times New Roman" w:hAnsi="Times New Roman" w:cs="Times New Roman"/>
        </w:rPr>
        <w:t>初引：</w:t>
      </w:r>
      <w:proofErr w:type="gramEnd"/>
      <w:r w:rsidRPr="004A70D1">
        <w:rPr>
          <w:rFonts w:ascii="Times New Roman" w:hAnsi="Times New Roman" w:cs="Times New Roman"/>
        </w:rPr>
        <w:t>宋如珊：</w:t>
      </w:r>
      <w:proofErr w:type="gramStart"/>
      <w:r w:rsidRPr="004A70D1">
        <w:rPr>
          <w:rFonts w:ascii="Times New Roman" w:hAnsi="Times New Roman" w:cs="Times New Roman"/>
        </w:rPr>
        <w:t>〈</w:t>
      </w:r>
      <w:proofErr w:type="gramEnd"/>
      <w:r w:rsidRPr="004A70D1">
        <w:rPr>
          <w:rFonts w:ascii="Times New Roman" w:hAnsi="Times New Roman" w:cs="Times New Roman"/>
        </w:rPr>
        <w:t>是晦澀，還是創新？</w:t>
      </w:r>
      <w:proofErr w:type="gramStart"/>
      <w:r w:rsidRPr="004A70D1">
        <w:rPr>
          <w:rFonts w:ascii="Times New Roman" w:hAnsi="Times New Roman" w:cs="Times New Roman"/>
        </w:rPr>
        <w:t>—</w:t>
      </w:r>
      <w:proofErr w:type="gramEnd"/>
      <w:r w:rsidRPr="004A70D1">
        <w:rPr>
          <w:rFonts w:ascii="Times New Roman" w:hAnsi="Times New Roman" w:cs="Times New Roman"/>
        </w:rPr>
        <w:t>—</w:t>
      </w:r>
      <w:r w:rsidRPr="004A70D1">
        <w:rPr>
          <w:rFonts w:ascii="Times New Roman" w:hAnsi="Times New Roman" w:cs="Times New Roman"/>
        </w:rPr>
        <w:t>論大陸朦朧詩的現代主義特徵〉，《成大中文學報》，第</w:t>
      </w:r>
      <w:r w:rsidRPr="004A70D1">
        <w:rPr>
          <w:rFonts w:ascii="Times New Roman" w:eastAsia="Calibri" w:hAnsi="Times New Roman" w:cs="Times New Roman"/>
        </w:rPr>
        <w:t xml:space="preserve"> 7 </w:t>
      </w:r>
      <w:r w:rsidRPr="004A70D1">
        <w:rPr>
          <w:rFonts w:ascii="Times New Roman" w:hAnsi="Times New Roman" w:cs="Times New Roman"/>
        </w:rPr>
        <w:t>期（</w:t>
      </w:r>
      <w:r w:rsidRPr="004A70D1">
        <w:rPr>
          <w:rFonts w:ascii="Times New Roman" w:eastAsia="Calibri" w:hAnsi="Times New Roman" w:cs="Times New Roman"/>
        </w:rPr>
        <w:t>1999.06</w:t>
      </w:r>
      <w:r w:rsidRPr="004A70D1">
        <w:rPr>
          <w:rFonts w:ascii="Times New Roman" w:hAnsi="Times New Roman" w:cs="Times New Roman"/>
        </w:rPr>
        <w:t>），頁</w:t>
      </w:r>
      <w:r w:rsidRPr="004A70D1">
        <w:rPr>
          <w:rFonts w:ascii="Times New Roman" w:eastAsia="Calibri" w:hAnsi="Times New Roman" w:cs="Times New Roman"/>
        </w:rPr>
        <w:t xml:space="preserve"> 110</w:t>
      </w:r>
      <w:r w:rsidRPr="004A70D1">
        <w:rPr>
          <w:rFonts w:ascii="Times New Roman" w:hAnsi="Times New Roman" w:cs="Times New Roman"/>
        </w:rPr>
        <w:t>。</w:t>
      </w:r>
      <w:r w:rsidRPr="004A70D1">
        <w:rPr>
          <w:rFonts w:ascii="Times New Roman" w:eastAsia="Calibri" w:hAnsi="Times New Roman" w:cs="Times New Roman"/>
        </w:rPr>
        <w:t xml:space="preserve"> </w:t>
      </w:r>
    </w:p>
    <w:p w14:paraId="78EBA659" w14:textId="77777777" w:rsidR="004A70D1" w:rsidRPr="004A70D1" w:rsidRDefault="004A70D1" w:rsidP="004A70D1">
      <w:pPr>
        <w:numPr>
          <w:ilvl w:val="2"/>
          <w:numId w:val="5"/>
        </w:numPr>
        <w:ind w:left="1440" w:hanging="480"/>
        <w:rPr>
          <w:rFonts w:ascii="Times New Roman" w:hAnsi="Times New Roman" w:cs="Times New Roman"/>
        </w:rPr>
      </w:pPr>
      <w:r w:rsidRPr="004A70D1">
        <w:rPr>
          <w:rFonts w:ascii="Times New Roman" w:hAnsi="Times New Roman" w:cs="Times New Roman"/>
        </w:rPr>
        <w:t>論文再引：宋如珊：</w:t>
      </w:r>
      <w:proofErr w:type="gramStart"/>
      <w:r w:rsidRPr="004A70D1">
        <w:rPr>
          <w:rFonts w:ascii="Times New Roman" w:hAnsi="Times New Roman" w:cs="Times New Roman"/>
        </w:rPr>
        <w:t>〈</w:t>
      </w:r>
      <w:proofErr w:type="gramEnd"/>
      <w:r w:rsidRPr="004A70D1">
        <w:rPr>
          <w:rFonts w:ascii="Times New Roman" w:hAnsi="Times New Roman" w:cs="Times New Roman"/>
        </w:rPr>
        <w:t>是晦澀，還是創新？</w:t>
      </w:r>
      <w:proofErr w:type="gramStart"/>
      <w:r w:rsidRPr="004A70D1">
        <w:rPr>
          <w:rFonts w:ascii="Times New Roman" w:hAnsi="Times New Roman" w:cs="Times New Roman"/>
        </w:rPr>
        <w:t>—</w:t>
      </w:r>
      <w:proofErr w:type="gramEnd"/>
      <w:r w:rsidRPr="004A70D1">
        <w:rPr>
          <w:rFonts w:ascii="Times New Roman" w:hAnsi="Times New Roman" w:cs="Times New Roman"/>
        </w:rPr>
        <w:t>—</w:t>
      </w:r>
      <w:r w:rsidRPr="004A70D1">
        <w:rPr>
          <w:rFonts w:ascii="Times New Roman" w:hAnsi="Times New Roman" w:cs="Times New Roman"/>
        </w:rPr>
        <w:t>論大陸朦朧詩的現代主義特徵〉，頁</w:t>
      </w:r>
      <w:r w:rsidRPr="004A70D1">
        <w:rPr>
          <w:rFonts w:ascii="Times New Roman" w:eastAsia="Calibri" w:hAnsi="Times New Roman" w:cs="Times New Roman"/>
        </w:rPr>
        <w:t xml:space="preserve"> 115</w:t>
      </w:r>
      <w:r w:rsidRPr="004A70D1">
        <w:rPr>
          <w:rFonts w:ascii="Times New Roman" w:hAnsi="Times New Roman" w:cs="Times New Roman"/>
        </w:rPr>
        <w:t>。</w:t>
      </w:r>
      <w:r w:rsidRPr="004A70D1">
        <w:rPr>
          <w:rFonts w:ascii="Times New Roman" w:eastAsia="Calibri" w:hAnsi="Times New Roman" w:cs="Times New Roman"/>
        </w:rPr>
        <w:t xml:space="preserve"> </w:t>
      </w:r>
    </w:p>
    <w:p w14:paraId="0359AA28" w14:textId="77777777" w:rsidR="004A70D1" w:rsidRPr="004A70D1" w:rsidRDefault="004A70D1" w:rsidP="004A70D1">
      <w:pPr>
        <w:numPr>
          <w:ilvl w:val="2"/>
          <w:numId w:val="5"/>
        </w:numPr>
        <w:ind w:left="1440" w:hanging="480"/>
        <w:rPr>
          <w:rFonts w:ascii="Times New Roman" w:hAnsi="Times New Roman" w:cs="Times New Roman"/>
        </w:rPr>
      </w:pPr>
      <w:r w:rsidRPr="004A70D1">
        <w:rPr>
          <w:rFonts w:ascii="Times New Roman" w:hAnsi="Times New Roman" w:cs="Times New Roman"/>
        </w:rPr>
        <w:t>專</w:t>
      </w:r>
      <w:proofErr w:type="gramStart"/>
      <w:r w:rsidRPr="004A70D1">
        <w:rPr>
          <w:rFonts w:ascii="Times New Roman" w:hAnsi="Times New Roman" w:cs="Times New Roman"/>
        </w:rPr>
        <w:t>書初引：</w:t>
      </w:r>
      <w:proofErr w:type="gramEnd"/>
      <w:r w:rsidRPr="004A70D1">
        <w:rPr>
          <w:rFonts w:ascii="Times New Roman" w:hAnsi="Times New Roman" w:cs="Times New Roman"/>
        </w:rPr>
        <w:t>翁文嫻：《創作的契機》</w:t>
      </w:r>
      <w:proofErr w:type="gramStart"/>
      <w:r w:rsidRPr="004A70D1">
        <w:rPr>
          <w:rFonts w:ascii="Times New Roman" w:hAnsi="Times New Roman" w:cs="Times New Roman"/>
        </w:rPr>
        <w:t>（</w:t>
      </w:r>
      <w:proofErr w:type="gramEnd"/>
      <w:r w:rsidRPr="004A70D1">
        <w:rPr>
          <w:rFonts w:ascii="Times New Roman" w:hAnsi="Times New Roman" w:cs="Times New Roman"/>
        </w:rPr>
        <w:t>臺北：唐山出版社，</w:t>
      </w:r>
      <w:r w:rsidRPr="004A70D1">
        <w:rPr>
          <w:rFonts w:ascii="Times New Roman" w:eastAsia="Calibri" w:hAnsi="Times New Roman" w:cs="Times New Roman"/>
        </w:rPr>
        <w:t>1998</w:t>
      </w:r>
      <w:proofErr w:type="gramStart"/>
      <w:r w:rsidRPr="004A70D1">
        <w:rPr>
          <w:rFonts w:ascii="Times New Roman" w:hAnsi="Times New Roman" w:cs="Times New Roman"/>
        </w:rPr>
        <w:t>）</w:t>
      </w:r>
      <w:proofErr w:type="gramEnd"/>
      <w:r w:rsidRPr="004A70D1">
        <w:rPr>
          <w:rFonts w:ascii="Times New Roman" w:hAnsi="Times New Roman" w:cs="Times New Roman"/>
        </w:rPr>
        <w:t>，頁</w:t>
      </w:r>
      <w:r w:rsidRPr="004A70D1">
        <w:rPr>
          <w:rFonts w:ascii="Times New Roman" w:eastAsia="Calibri" w:hAnsi="Times New Roman" w:cs="Times New Roman"/>
        </w:rPr>
        <w:t xml:space="preserve"> 7</w:t>
      </w:r>
      <w:r w:rsidRPr="004A70D1">
        <w:rPr>
          <w:rFonts w:ascii="Times New Roman" w:hAnsi="Times New Roman" w:cs="Times New Roman"/>
        </w:rPr>
        <w:t>。</w:t>
      </w:r>
      <w:r w:rsidRPr="004A70D1">
        <w:rPr>
          <w:rFonts w:ascii="Times New Roman" w:eastAsia="Calibri" w:hAnsi="Times New Roman" w:cs="Times New Roman"/>
        </w:rPr>
        <w:t xml:space="preserve"> </w:t>
      </w:r>
    </w:p>
    <w:p w14:paraId="21E183E5" w14:textId="77777777" w:rsidR="004A70D1" w:rsidRPr="004A70D1" w:rsidRDefault="004A70D1" w:rsidP="004A70D1">
      <w:pPr>
        <w:numPr>
          <w:ilvl w:val="2"/>
          <w:numId w:val="5"/>
        </w:numPr>
        <w:spacing w:after="52"/>
        <w:ind w:left="1440" w:hanging="480"/>
        <w:rPr>
          <w:rFonts w:ascii="Times New Roman" w:hAnsi="Times New Roman" w:cs="Times New Roman"/>
        </w:rPr>
      </w:pPr>
      <w:r w:rsidRPr="004A70D1">
        <w:rPr>
          <w:rFonts w:ascii="Times New Roman" w:hAnsi="Times New Roman" w:cs="Times New Roman"/>
        </w:rPr>
        <w:t>專書再引：翁文嫻：《創作的契機》，頁</w:t>
      </w:r>
      <w:r w:rsidRPr="004A70D1">
        <w:rPr>
          <w:rFonts w:ascii="Times New Roman" w:eastAsia="Calibri" w:hAnsi="Times New Roman" w:cs="Times New Roman"/>
        </w:rPr>
        <w:t xml:space="preserve"> 124</w:t>
      </w:r>
      <w:r w:rsidRPr="004A70D1">
        <w:rPr>
          <w:rFonts w:ascii="Times New Roman" w:hAnsi="Times New Roman" w:cs="Times New Roman"/>
        </w:rPr>
        <w:t>。</w:t>
      </w:r>
      <w:r w:rsidRPr="004A70D1">
        <w:rPr>
          <w:rFonts w:ascii="Times New Roman" w:eastAsia="Calibri" w:hAnsi="Times New Roman" w:cs="Times New Roman"/>
        </w:rPr>
        <w:t xml:space="preserve"> </w:t>
      </w:r>
    </w:p>
    <w:p w14:paraId="638DA6FB" w14:textId="77777777" w:rsidR="004A70D1" w:rsidRPr="004A70D1" w:rsidRDefault="004A70D1" w:rsidP="004A70D1">
      <w:pPr>
        <w:numPr>
          <w:ilvl w:val="1"/>
          <w:numId w:val="5"/>
        </w:numPr>
        <w:ind w:left="945" w:hanging="480"/>
        <w:rPr>
          <w:rFonts w:ascii="Times New Roman" w:hAnsi="Times New Roman" w:cs="Times New Roman"/>
        </w:rPr>
      </w:pPr>
      <w:r w:rsidRPr="004A70D1">
        <w:rPr>
          <w:rFonts w:ascii="Times New Roman" w:hAnsi="Times New Roman" w:cs="Times New Roman"/>
        </w:rPr>
        <w:t>西文專書、論文格式，請依</w:t>
      </w:r>
      <w:r w:rsidRPr="004A70D1">
        <w:rPr>
          <w:rFonts w:ascii="Times New Roman" w:eastAsia="Calibri" w:hAnsi="Times New Roman" w:cs="Times New Roman"/>
        </w:rPr>
        <w:t xml:space="preserve"> MLA </w:t>
      </w:r>
      <w:r w:rsidRPr="004A70D1">
        <w:rPr>
          <w:rFonts w:ascii="Times New Roman" w:hAnsi="Times New Roman" w:cs="Times New Roman"/>
        </w:rPr>
        <w:t>格式書寫。</w:t>
      </w:r>
      <w:r w:rsidRPr="004A70D1">
        <w:rPr>
          <w:rFonts w:ascii="Times New Roman" w:eastAsia="Calibri" w:hAnsi="Times New Roman" w:cs="Times New Roman"/>
        </w:rPr>
        <w:t xml:space="preserve"> </w:t>
      </w:r>
    </w:p>
    <w:p w14:paraId="4C4BCD44" w14:textId="77777777" w:rsidR="004A70D1" w:rsidRPr="004A70D1" w:rsidRDefault="004A70D1" w:rsidP="004A70D1">
      <w:pPr>
        <w:numPr>
          <w:ilvl w:val="0"/>
          <w:numId w:val="5"/>
        </w:numPr>
        <w:ind w:left="480" w:hanging="480"/>
        <w:rPr>
          <w:rFonts w:ascii="Times New Roman" w:hAnsi="Times New Roman" w:cs="Times New Roman"/>
        </w:rPr>
      </w:pPr>
      <w:r w:rsidRPr="004A70D1">
        <w:rPr>
          <w:rFonts w:ascii="Times New Roman" w:hAnsi="Times New Roman" w:cs="Times New Roman"/>
        </w:rPr>
        <w:t>引用書目依作者姓氏排列，中文在前，外文</w:t>
      </w:r>
      <w:proofErr w:type="gramStart"/>
      <w:r w:rsidRPr="004A70D1">
        <w:rPr>
          <w:rFonts w:ascii="Times New Roman" w:hAnsi="Times New Roman" w:cs="Times New Roman"/>
        </w:rPr>
        <w:t>中譯居次</w:t>
      </w:r>
      <w:proofErr w:type="gramEnd"/>
      <w:r w:rsidRPr="004A70D1">
        <w:rPr>
          <w:rFonts w:ascii="Times New Roman" w:hAnsi="Times New Roman" w:cs="Times New Roman"/>
        </w:rPr>
        <w:t>，外文在後。中文依筆畫，由少而多。西文依字母，由前而後。</w:t>
      </w:r>
      <w:r w:rsidRPr="004A70D1">
        <w:rPr>
          <w:rFonts w:ascii="Times New Roman" w:eastAsia="Calibri" w:hAnsi="Times New Roman" w:cs="Times New Roman"/>
        </w:rPr>
        <w:t xml:space="preserve">  </w:t>
      </w:r>
    </w:p>
    <w:p w14:paraId="130E7AA1" w14:textId="77777777" w:rsidR="004A70D1" w:rsidRPr="004A70D1" w:rsidRDefault="004A70D1" w:rsidP="004A70D1">
      <w:pPr>
        <w:ind w:left="945" w:hanging="480"/>
        <w:rPr>
          <w:rFonts w:ascii="Times New Roman" w:hAnsi="Times New Roman" w:cs="Times New Roman"/>
        </w:rPr>
      </w:pPr>
      <w:r w:rsidRPr="004A70D1">
        <w:rPr>
          <w:rFonts w:ascii="Times New Roman" w:hAnsi="Times New Roman" w:cs="Times New Roman"/>
        </w:rPr>
        <w:t>柯慶明：〈根之茂者其實遂</w:t>
      </w:r>
      <w:r w:rsidRPr="004A70D1">
        <w:rPr>
          <w:rFonts w:ascii="Times New Roman" w:hAnsi="Times New Roman" w:cs="Times New Roman"/>
        </w:rPr>
        <w:t>——</w:t>
      </w:r>
      <w:r w:rsidRPr="004A70D1">
        <w:rPr>
          <w:rFonts w:ascii="Times New Roman" w:hAnsi="Times New Roman" w:cs="Times New Roman"/>
        </w:rPr>
        <w:t>論陳義芝的詩〉，《臺灣詩學季刊》，第</w:t>
      </w:r>
      <w:r w:rsidRPr="004A70D1">
        <w:rPr>
          <w:rFonts w:ascii="Times New Roman" w:eastAsia="Calibri" w:hAnsi="Times New Roman" w:cs="Times New Roman"/>
        </w:rPr>
        <w:t xml:space="preserve"> 35 </w:t>
      </w:r>
      <w:r w:rsidRPr="004A70D1">
        <w:rPr>
          <w:rFonts w:ascii="Times New Roman" w:hAnsi="Times New Roman" w:cs="Times New Roman"/>
        </w:rPr>
        <w:t>期（</w:t>
      </w:r>
      <w:r w:rsidRPr="004A70D1">
        <w:rPr>
          <w:rFonts w:ascii="Times New Roman" w:eastAsia="Calibri" w:hAnsi="Times New Roman" w:cs="Times New Roman"/>
        </w:rPr>
        <w:t>2001.06</w:t>
      </w:r>
      <w:r w:rsidRPr="004A70D1">
        <w:rPr>
          <w:rFonts w:ascii="Times New Roman" w:hAnsi="Times New Roman" w:cs="Times New Roman"/>
        </w:rPr>
        <w:t>），頁</w:t>
      </w:r>
      <w:r w:rsidRPr="004A70D1">
        <w:rPr>
          <w:rFonts w:ascii="Times New Roman" w:eastAsia="Calibri" w:hAnsi="Times New Roman" w:cs="Times New Roman"/>
        </w:rPr>
        <w:t xml:space="preserve"> 146-160</w:t>
      </w:r>
      <w:r w:rsidRPr="004A70D1">
        <w:rPr>
          <w:rFonts w:ascii="Times New Roman" w:hAnsi="Times New Roman" w:cs="Times New Roman"/>
        </w:rPr>
        <w:t>。</w:t>
      </w:r>
      <w:r w:rsidRPr="004A70D1">
        <w:rPr>
          <w:rFonts w:ascii="Times New Roman" w:eastAsia="Calibri" w:hAnsi="Times New Roman" w:cs="Times New Roman"/>
        </w:rPr>
        <w:t xml:space="preserve"> </w:t>
      </w:r>
    </w:p>
    <w:p w14:paraId="2D832C8F" w14:textId="77777777" w:rsidR="004A70D1" w:rsidRPr="004A70D1" w:rsidRDefault="004A70D1" w:rsidP="004A70D1">
      <w:pPr>
        <w:ind w:left="475"/>
        <w:rPr>
          <w:rFonts w:ascii="Times New Roman" w:hAnsi="Times New Roman" w:cs="Times New Roman"/>
        </w:rPr>
      </w:pPr>
      <w:r w:rsidRPr="004A70D1">
        <w:rPr>
          <w:rFonts w:ascii="Times New Roman" w:hAnsi="Times New Roman" w:cs="Times New Roman"/>
        </w:rPr>
        <w:t>翁文嫻：《創作的契機》，</w:t>
      </w:r>
      <w:proofErr w:type="gramStart"/>
      <w:r w:rsidRPr="004A70D1">
        <w:rPr>
          <w:rFonts w:ascii="Times New Roman" w:hAnsi="Times New Roman" w:cs="Times New Roman"/>
        </w:rPr>
        <w:t>臺</w:t>
      </w:r>
      <w:proofErr w:type="gramEnd"/>
      <w:r w:rsidRPr="004A70D1">
        <w:rPr>
          <w:rFonts w:ascii="Times New Roman" w:hAnsi="Times New Roman" w:cs="Times New Roman"/>
        </w:rPr>
        <w:t>北：唐山出版社，</w:t>
      </w:r>
      <w:r w:rsidRPr="004A70D1">
        <w:rPr>
          <w:rFonts w:ascii="Times New Roman" w:eastAsia="Calibri" w:hAnsi="Times New Roman" w:cs="Times New Roman"/>
        </w:rPr>
        <w:t>1998</w:t>
      </w:r>
      <w:r w:rsidRPr="004A70D1">
        <w:rPr>
          <w:rFonts w:ascii="Times New Roman" w:hAnsi="Times New Roman" w:cs="Times New Roman"/>
        </w:rPr>
        <w:t>。</w:t>
      </w:r>
      <w:r w:rsidRPr="004A70D1">
        <w:rPr>
          <w:rFonts w:ascii="Times New Roman" w:eastAsia="Calibri" w:hAnsi="Times New Roman" w:cs="Times New Roman"/>
        </w:rPr>
        <w:t xml:space="preserve"> </w:t>
      </w:r>
    </w:p>
    <w:p w14:paraId="1C513B06" w14:textId="77777777" w:rsidR="004A70D1" w:rsidRPr="004A70D1" w:rsidRDefault="004A70D1" w:rsidP="004A70D1">
      <w:pPr>
        <w:ind w:left="475"/>
        <w:rPr>
          <w:rFonts w:ascii="Times New Roman" w:hAnsi="Times New Roman" w:cs="Times New Roman"/>
        </w:rPr>
      </w:pPr>
      <w:r w:rsidRPr="004A70D1">
        <w:rPr>
          <w:rFonts w:ascii="Times New Roman" w:hAnsi="Times New Roman" w:cs="Times New Roman"/>
        </w:rPr>
        <w:t>洛夫：〈「漂木」創作紀事〉，《自由時報》，第</w:t>
      </w:r>
      <w:r w:rsidRPr="004A70D1">
        <w:rPr>
          <w:rFonts w:ascii="Times New Roman" w:eastAsia="Calibri" w:hAnsi="Times New Roman" w:cs="Times New Roman"/>
        </w:rPr>
        <w:t xml:space="preserve"> 39 </w:t>
      </w:r>
      <w:r w:rsidRPr="004A70D1">
        <w:rPr>
          <w:rFonts w:ascii="Times New Roman" w:hAnsi="Times New Roman" w:cs="Times New Roman"/>
        </w:rPr>
        <w:t>版，</w:t>
      </w:r>
      <w:r w:rsidRPr="004A70D1">
        <w:rPr>
          <w:rFonts w:ascii="Times New Roman" w:eastAsia="Calibri" w:hAnsi="Times New Roman" w:cs="Times New Roman"/>
        </w:rPr>
        <w:t>2001.7.10~14</w:t>
      </w:r>
      <w:r w:rsidRPr="004A70D1">
        <w:rPr>
          <w:rFonts w:ascii="Times New Roman" w:hAnsi="Times New Roman" w:cs="Times New Roman"/>
        </w:rPr>
        <w:t>。</w:t>
      </w:r>
      <w:r w:rsidRPr="004A70D1">
        <w:rPr>
          <w:rFonts w:ascii="Times New Roman" w:eastAsia="Calibri" w:hAnsi="Times New Roman" w:cs="Times New Roman"/>
        </w:rPr>
        <w:t xml:space="preserve">  </w:t>
      </w:r>
    </w:p>
    <w:p w14:paraId="73521D2F" w14:textId="77777777" w:rsidR="004A70D1" w:rsidRPr="004A70D1" w:rsidRDefault="004A70D1" w:rsidP="004A70D1">
      <w:pPr>
        <w:ind w:left="945" w:hanging="480"/>
        <w:rPr>
          <w:rFonts w:ascii="Times New Roman" w:hAnsi="Times New Roman" w:cs="Times New Roman"/>
        </w:rPr>
      </w:pPr>
      <w:r w:rsidRPr="004A70D1">
        <w:rPr>
          <w:rFonts w:ascii="Times New Roman" w:hAnsi="Times New Roman" w:cs="Times New Roman"/>
        </w:rPr>
        <w:t>張芬齡、陳黎：〈楊牧詩藝備忘錄〉，收於林明德編《臺灣現代詩經緯》，</w:t>
      </w:r>
      <w:proofErr w:type="gramStart"/>
      <w:r w:rsidRPr="004A70D1">
        <w:rPr>
          <w:rFonts w:ascii="Times New Roman" w:hAnsi="Times New Roman" w:cs="Times New Roman"/>
        </w:rPr>
        <w:t>臺</w:t>
      </w:r>
      <w:proofErr w:type="gramEnd"/>
      <w:r w:rsidRPr="004A70D1">
        <w:rPr>
          <w:rFonts w:ascii="Times New Roman" w:hAnsi="Times New Roman" w:cs="Times New Roman"/>
        </w:rPr>
        <w:t>北：聯合文學出版社有限公司，</w:t>
      </w:r>
      <w:r w:rsidRPr="004A70D1">
        <w:rPr>
          <w:rFonts w:ascii="Times New Roman" w:eastAsia="Calibri" w:hAnsi="Times New Roman" w:cs="Times New Roman"/>
        </w:rPr>
        <w:t>2001</w:t>
      </w:r>
      <w:r w:rsidRPr="004A70D1">
        <w:rPr>
          <w:rFonts w:ascii="Times New Roman" w:hAnsi="Times New Roman" w:cs="Times New Roman"/>
        </w:rPr>
        <w:t>，頁</w:t>
      </w:r>
      <w:r w:rsidRPr="004A70D1">
        <w:rPr>
          <w:rFonts w:ascii="Times New Roman" w:eastAsia="Calibri" w:hAnsi="Times New Roman" w:cs="Times New Roman"/>
        </w:rPr>
        <w:t xml:space="preserve"> 239-270</w:t>
      </w:r>
      <w:r w:rsidRPr="004A70D1">
        <w:rPr>
          <w:rFonts w:ascii="Times New Roman" w:hAnsi="Times New Roman" w:cs="Times New Roman"/>
        </w:rPr>
        <w:t>。</w:t>
      </w:r>
      <w:r w:rsidRPr="004A70D1">
        <w:rPr>
          <w:rFonts w:ascii="Times New Roman" w:eastAsia="Calibri" w:hAnsi="Times New Roman" w:cs="Times New Roman"/>
        </w:rPr>
        <w:t xml:space="preserve">  </w:t>
      </w:r>
    </w:p>
    <w:p w14:paraId="30368345" w14:textId="77777777" w:rsidR="004A70D1" w:rsidRPr="004A70D1" w:rsidRDefault="004A70D1" w:rsidP="004A70D1">
      <w:pPr>
        <w:ind w:left="945" w:hanging="480"/>
        <w:rPr>
          <w:rFonts w:ascii="Times New Roman" w:hAnsi="Times New Roman" w:cs="Times New Roman"/>
        </w:rPr>
      </w:pPr>
      <w:r w:rsidRPr="004A70D1">
        <w:rPr>
          <w:rFonts w:ascii="Times New Roman" w:hAnsi="Times New Roman" w:cs="Times New Roman"/>
        </w:rPr>
        <w:t>陳大為：《亞洲中文現代詩的都市書寫（</w:t>
      </w:r>
      <w:r w:rsidRPr="004A70D1">
        <w:rPr>
          <w:rFonts w:ascii="Times New Roman" w:eastAsia="Calibri" w:hAnsi="Times New Roman" w:cs="Times New Roman"/>
        </w:rPr>
        <w:t>1980-1999</w:t>
      </w:r>
      <w:r w:rsidRPr="004A70D1">
        <w:rPr>
          <w:rFonts w:ascii="Times New Roman" w:hAnsi="Times New Roman" w:cs="Times New Roman"/>
        </w:rPr>
        <w:t>）》，</w:t>
      </w:r>
      <w:proofErr w:type="gramStart"/>
      <w:r w:rsidRPr="004A70D1">
        <w:rPr>
          <w:rFonts w:ascii="Times New Roman" w:hAnsi="Times New Roman" w:cs="Times New Roman"/>
        </w:rPr>
        <w:t>臺</w:t>
      </w:r>
      <w:proofErr w:type="gramEnd"/>
      <w:r w:rsidRPr="004A70D1">
        <w:rPr>
          <w:rFonts w:ascii="Times New Roman" w:hAnsi="Times New Roman" w:cs="Times New Roman"/>
        </w:rPr>
        <w:t>北：國立臺灣師範大學國文研究所博士論文，</w:t>
      </w:r>
      <w:r w:rsidRPr="004A70D1">
        <w:rPr>
          <w:rFonts w:ascii="Times New Roman" w:eastAsia="Calibri" w:hAnsi="Times New Roman" w:cs="Times New Roman"/>
        </w:rPr>
        <w:t>1999</w:t>
      </w:r>
      <w:r w:rsidRPr="004A70D1">
        <w:rPr>
          <w:rFonts w:ascii="Times New Roman" w:hAnsi="Times New Roman" w:cs="Times New Roman"/>
        </w:rPr>
        <w:t>。</w:t>
      </w:r>
      <w:r w:rsidRPr="004A70D1">
        <w:rPr>
          <w:rFonts w:ascii="Times New Roman" w:eastAsia="Calibri" w:hAnsi="Times New Roman" w:cs="Times New Roman"/>
        </w:rPr>
        <w:t xml:space="preserve"> </w:t>
      </w:r>
    </w:p>
    <w:p w14:paraId="3656B6D3" w14:textId="77777777" w:rsidR="004A70D1" w:rsidRPr="004A70D1" w:rsidRDefault="004A70D1" w:rsidP="004A70D1">
      <w:pPr>
        <w:ind w:left="945" w:hanging="480"/>
        <w:rPr>
          <w:rFonts w:ascii="Times New Roman" w:hAnsi="Times New Roman" w:cs="Times New Roman"/>
        </w:rPr>
      </w:pPr>
      <w:r w:rsidRPr="004A70D1">
        <w:rPr>
          <w:rFonts w:ascii="Times New Roman" w:hAnsi="Times New Roman" w:cs="Times New Roman"/>
        </w:rPr>
        <w:t>梅洛龐蒂（</w:t>
      </w:r>
      <w:r w:rsidRPr="004A70D1">
        <w:rPr>
          <w:rFonts w:ascii="Times New Roman" w:eastAsia="Calibri" w:hAnsi="Times New Roman" w:cs="Times New Roman"/>
        </w:rPr>
        <w:t>Maurice Merleau-Ponty</w:t>
      </w:r>
      <w:proofErr w:type="gramStart"/>
      <w:r w:rsidRPr="004A70D1">
        <w:rPr>
          <w:rFonts w:ascii="Times New Roman" w:hAnsi="Times New Roman" w:cs="Times New Roman"/>
        </w:rPr>
        <w:t>）著</w:t>
      </w:r>
      <w:proofErr w:type="gramEnd"/>
      <w:r w:rsidRPr="004A70D1">
        <w:rPr>
          <w:rFonts w:ascii="Times New Roman" w:hAnsi="Times New Roman" w:cs="Times New Roman"/>
        </w:rPr>
        <w:t>，龔卓軍譯：《眼與心》，</w:t>
      </w:r>
      <w:proofErr w:type="gramStart"/>
      <w:r w:rsidRPr="004A70D1">
        <w:rPr>
          <w:rFonts w:ascii="Times New Roman" w:hAnsi="Times New Roman" w:cs="Times New Roman"/>
        </w:rPr>
        <w:t>臺</w:t>
      </w:r>
      <w:proofErr w:type="gramEnd"/>
      <w:r w:rsidRPr="004A70D1">
        <w:rPr>
          <w:rFonts w:ascii="Times New Roman" w:hAnsi="Times New Roman" w:cs="Times New Roman"/>
        </w:rPr>
        <w:t>北：典藏藝術家庭公司，</w:t>
      </w:r>
      <w:r w:rsidRPr="004A70D1">
        <w:rPr>
          <w:rFonts w:ascii="Times New Roman" w:eastAsia="Calibri" w:hAnsi="Times New Roman" w:cs="Times New Roman"/>
        </w:rPr>
        <w:t>2007</w:t>
      </w:r>
      <w:r w:rsidRPr="004A70D1">
        <w:rPr>
          <w:rFonts w:ascii="Times New Roman" w:hAnsi="Times New Roman" w:cs="Times New Roman"/>
        </w:rPr>
        <w:t>。</w:t>
      </w:r>
      <w:r w:rsidRPr="004A70D1">
        <w:rPr>
          <w:rFonts w:ascii="Times New Roman" w:eastAsia="Calibri" w:hAnsi="Times New Roman" w:cs="Times New Roman"/>
        </w:rPr>
        <w:t xml:space="preserve">  </w:t>
      </w:r>
    </w:p>
    <w:p w14:paraId="37B07E71" w14:textId="77777777" w:rsidR="004A70D1" w:rsidRPr="004A70D1" w:rsidRDefault="004A70D1" w:rsidP="004A70D1">
      <w:pPr>
        <w:spacing w:after="45"/>
        <w:ind w:left="475"/>
        <w:rPr>
          <w:rFonts w:ascii="Times New Roman" w:hAnsi="Times New Roman" w:cs="Times New Roman"/>
          <w:i/>
        </w:rPr>
      </w:pPr>
      <w:r w:rsidRPr="004A70D1">
        <w:rPr>
          <w:rFonts w:ascii="Times New Roman" w:eastAsia="Calibri" w:hAnsi="Times New Roman" w:cs="Times New Roman"/>
        </w:rPr>
        <w:t>Tuan, Yi-</w:t>
      </w:r>
      <w:proofErr w:type="spellStart"/>
      <w:r w:rsidRPr="004A70D1">
        <w:rPr>
          <w:rFonts w:ascii="Times New Roman" w:eastAsia="Calibri" w:hAnsi="Times New Roman" w:cs="Times New Roman"/>
        </w:rPr>
        <w:t>fu</w:t>
      </w:r>
      <w:proofErr w:type="spellEnd"/>
      <w:r w:rsidRPr="004A70D1">
        <w:rPr>
          <w:rFonts w:ascii="Times New Roman" w:eastAsia="Calibri" w:hAnsi="Times New Roman" w:cs="Times New Roman"/>
        </w:rPr>
        <w:t xml:space="preserve">. </w:t>
      </w:r>
      <w:r w:rsidRPr="004A70D1">
        <w:rPr>
          <w:rFonts w:ascii="Times New Roman" w:eastAsia="Calibri" w:hAnsi="Times New Roman" w:cs="Times New Roman"/>
          <w:i/>
        </w:rPr>
        <w:t xml:space="preserve">Segmented Worlds and Self: Group Life and Individual </w:t>
      </w:r>
    </w:p>
    <w:p w14:paraId="498FA667" w14:textId="0342C01C" w:rsidR="00FC6E50" w:rsidRDefault="004A70D1" w:rsidP="00400882">
      <w:pPr>
        <w:spacing w:after="45"/>
        <w:ind w:left="970"/>
        <w:rPr>
          <w:rFonts w:ascii="Times New Roman" w:eastAsia="Calibri" w:hAnsi="Times New Roman" w:cs="Times New Roman"/>
        </w:rPr>
      </w:pPr>
      <w:r w:rsidRPr="004A70D1">
        <w:rPr>
          <w:rFonts w:ascii="Times New Roman" w:eastAsia="Calibri" w:hAnsi="Times New Roman" w:cs="Times New Roman"/>
          <w:i/>
        </w:rPr>
        <w:t>Consciousness</w:t>
      </w:r>
      <w:r w:rsidRPr="004A70D1">
        <w:rPr>
          <w:rFonts w:ascii="Times New Roman" w:eastAsia="Calibri" w:hAnsi="Times New Roman" w:cs="Times New Roman"/>
        </w:rPr>
        <w:t xml:space="preserve">. Minneapolis: University of Minnesota Press, 1982. </w:t>
      </w:r>
    </w:p>
    <w:p w14:paraId="32D0A9FF" w14:textId="77777777" w:rsidR="00400882" w:rsidRPr="00506499" w:rsidRDefault="00400882" w:rsidP="00400882">
      <w:pPr>
        <w:spacing w:after="45"/>
        <w:ind w:left="970"/>
        <w:rPr>
          <w:rFonts w:ascii="Times New Roman" w:hAnsi="Times New Roman" w:cs="Times New Roman" w:hint="eastAsia"/>
        </w:rPr>
      </w:pPr>
      <w:bookmarkStart w:id="0" w:name="_GoBack"/>
      <w:bookmarkEnd w:id="0"/>
    </w:p>
    <w:sectPr w:rsidR="00400882" w:rsidRPr="00506499">
      <w:pgSz w:w="11906" w:h="16838"/>
      <w:pgMar w:top="1511" w:right="1815" w:bottom="1775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C8D8B3" w14:textId="77777777" w:rsidR="00AE559D" w:rsidRDefault="00AE559D" w:rsidP="00234C40">
      <w:pPr>
        <w:spacing w:after="0" w:line="240" w:lineRule="auto"/>
      </w:pPr>
      <w:r>
        <w:separator/>
      </w:r>
    </w:p>
  </w:endnote>
  <w:endnote w:type="continuationSeparator" w:id="0">
    <w:p w14:paraId="70BA4A55" w14:textId="77777777" w:rsidR="00AE559D" w:rsidRDefault="00AE559D" w:rsidP="00234C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5B67D8" w14:textId="77777777" w:rsidR="00AE559D" w:rsidRDefault="00AE559D" w:rsidP="00234C40">
      <w:pPr>
        <w:spacing w:after="0" w:line="240" w:lineRule="auto"/>
      </w:pPr>
      <w:r>
        <w:separator/>
      </w:r>
    </w:p>
  </w:footnote>
  <w:footnote w:type="continuationSeparator" w:id="0">
    <w:p w14:paraId="549479B2" w14:textId="77777777" w:rsidR="00AE559D" w:rsidRDefault="00AE559D" w:rsidP="00234C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021B7B"/>
    <w:multiLevelType w:val="hybridMultilevel"/>
    <w:tmpl w:val="C85C251C"/>
    <w:lvl w:ilvl="0" w:tplc="25B63B5C">
      <w:start w:val="3"/>
      <w:numFmt w:val="ideographDigital"/>
      <w:lvlText w:val="%1、"/>
      <w:lvlJc w:val="left"/>
      <w:pPr>
        <w:ind w:left="0"/>
      </w:pPr>
      <w:rPr>
        <w:rFonts w:ascii="細明體" w:eastAsia="細明體" w:hAnsi="細明體" w:cs="細明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F1AFBA2">
      <w:start w:val="1"/>
      <w:numFmt w:val="decimal"/>
      <w:lvlText w:val="%2."/>
      <w:lvlJc w:val="left"/>
      <w:pPr>
        <w:ind w:left="4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C90DF42">
      <w:start w:val="1"/>
      <w:numFmt w:val="decimal"/>
      <w:lvlText w:val="(%3)"/>
      <w:lvlJc w:val="left"/>
      <w:pPr>
        <w:ind w:left="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43A31A8">
      <w:start w:val="1"/>
      <w:numFmt w:val="decimal"/>
      <w:lvlText w:val="%4"/>
      <w:lvlJc w:val="left"/>
      <w:pPr>
        <w:ind w:left="15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4B401E6">
      <w:start w:val="1"/>
      <w:numFmt w:val="lowerLetter"/>
      <w:lvlText w:val="%5"/>
      <w:lvlJc w:val="left"/>
      <w:pPr>
        <w:ind w:left="22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1900082">
      <w:start w:val="1"/>
      <w:numFmt w:val="lowerRoman"/>
      <w:lvlText w:val="%6"/>
      <w:lvlJc w:val="left"/>
      <w:pPr>
        <w:ind w:left="30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1965178">
      <w:start w:val="1"/>
      <w:numFmt w:val="decimal"/>
      <w:lvlText w:val="%7"/>
      <w:lvlJc w:val="left"/>
      <w:pPr>
        <w:ind w:left="3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B2EC5B6">
      <w:start w:val="1"/>
      <w:numFmt w:val="lowerLetter"/>
      <w:lvlText w:val="%8"/>
      <w:lvlJc w:val="left"/>
      <w:pPr>
        <w:ind w:left="4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2F07DDE">
      <w:start w:val="1"/>
      <w:numFmt w:val="lowerRoman"/>
      <w:lvlText w:val="%9"/>
      <w:lvlJc w:val="left"/>
      <w:pPr>
        <w:ind w:left="5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1424360"/>
    <w:multiLevelType w:val="hybridMultilevel"/>
    <w:tmpl w:val="17A6974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FF83C72"/>
    <w:multiLevelType w:val="hybridMultilevel"/>
    <w:tmpl w:val="267CB342"/>
    <w:lvl w:ilvl="0" w:tplc="7722CE8A">
      <w:start w:val="8"/>
      <w:numFmt w:val="japaneseCounting"/>
      <w:lvlText w:val="%1、"/>
      <w:lvlJc w:val="left"/>
      <w:pPr>
        <w:ind w:left="480"/>
      </w:pPr>
      <w:rPr>
        <w:rFonts w:ascii="細明體" w:eastAsia="細明體" w:hAnsi="細明體" w:cs="細明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170271A">
      <w:start w:val="1"/>
      <w:numFmt w:val="lowerLetter"/>
      <w:lvlText w:val="%2"/>
      <w:lvlJc w:val="left"/>
      <w:pPr>
        <w:ind w:left="1080"/>
      </w:pPr>
      <w:rPr>
        <w:rFonts w:ascii="細明體" w:eastAsia="細明體" w:hAnsi="細明體" w:cs="細明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C1C4F58">
      <w:start w:val="1"/>
      <w:numFmt w:val="lowerRoman"/>
      <w:lvlText w:val="%3"/>
      <w:lvlJc w:val="left"/>
      <w:pPr>
        <w:ind w:left="1800"/>
      </w:pPr>
      <w:rPr>
        <w:rFonts w:ascii="細明體" w:eastAsia="細明體" w:hAnsi="細明體" w:cs="細明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7140766">
      <w:start w:val="1"/>
      <w:numFmt w:val="decimal"/>
      <w:lvlText w:val="%4"/>
      <w:lvlJc w:val="left"/>
      <w:pPr>
        <w:ind w:left="2520"/>
      </w:pPr>
      <w:rPr>
        <w:rFonts w:ascii="細明體" w:eastAsia="細明體" w:hAnsi="細明體" w:cs="細明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2703F78">
      <w:start w:val="1"/>
      <w:numFmt w:val="lowerLetter"/>
      <w:lvlText w:val="%5"/>
      <w:lvlJc w:val="left"/>
      <w:pPr>
        <w:ind w:left="3240"/>
      </w:pPr>
      <w:rPr>
        <w:rFonts w:ascii="細明體" w:eastAsia="細明體" w:hAnsi="細明體" w:cs="細明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116EB94">
      <w:start w:val="1"/>
      <w:numFmt w:val="lowerRoman"/>
      <w:lvlText w:val="%6"/>
      <w:lvlJc w:val="left"/>
      <w:pPr>
        <w:ind w:left="3960"/>
      </w:pPr>
      <w:rPr>
        <w:rFonts w:ascii="細明體" w:eastAsia="細明體" w:hAnsi="細明體" w:cs="細明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5A8B598">
      <w:start w:val="1"/>
      <w:numFmt w:val="decimal"/>
      <w:lvlText w:val="%7"/>
      <w:lvlJc w:val="left"/>
      <w:pPr>
        <w:ind w:left="4680"/>
      </w:pPr>
      <w:rPr>
        <w:rFonts w:ascii="細明體" w:eastAsia="細明體" w:hAnsi="細明體" w:cs="細明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1B264C6">
      <w:start w:val="1"/>
      <w:numFmt w:val="lowerLetter"/>
      <w:lvlText w:val="%8"/>
      <w:lvlJc w:val="left"/>
      <w:pPr>
        <w:ind w:left="5400"/>
      </w:pPr>
      <w:rPr>
        <w:rFonts w:ascii="細明體" w:eastAsia="細明體" w:hAnsi="細明體" w:cs="細明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CBCCCF2">
      <w:start w:val="1"/>
      <w:numFmt w:val="lowerRoman"/>
      <w:lvlText w:val="%9"/>
      <w:lvlJc w:val="left"/>
      <w:pPr>
        <w:ind w:left="6120"/>
      </w:pPr>
      <w:rPr>
        <w:rFonts w:ascii="細明體" w:eastAsia="細明體" w:hAnsi="細明體" w:cs="細明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2A37EE7"/>
    <w:multiLevelType w:val="hybridMultilevel"/>
    <w:tmpl w:val="CFA229E4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550D1E22"/>
    <w:multiLevelType w:val="hybridMultilevel"/>
    <w:tmpl w:val="4D1EFED4"/>
    <w:lvl w:ilvl="0" w:tplc="A256423A">
      <w:start w:val="1"/>
      <w:numFmt w:val="ideographDigital"/>
      <w:lvlText w:val="%1、"/>
      <w:lvlJc w:val="left"/>
      <w:pPr>
        <w:ind w:left="480"/>
      </w:pPr>
      <w:rPr>
        <w:rFonts w:ascii="細明體" w:eastAsia="細明體" w:hAnsi="細明體" w:cs="細明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854ABDE">
      <w:start w:val="1"/>
      <w:numFmt w:val="lowerLetter"/>
      <w:lvlText w:val="%2"/>
      <w:lvlJc w:val="left"/>
      <w:pPr>
        <w:ind w:left="1080"/>
      </w:pPr>
      <w:rPr>
        <w:rFonts w:ascii="細明體" w:eastAsia="細明體" w:hAnsi="細明體" w:cs="細明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5E6A61A">
      <w:start w:val="1"/>
      <w:numFmt w:val="lowerRoman"/>
      <w:lvlText w:val="%3"/>
      <w:lvlJc w:val="left"/>
      <w:pPr>
        <w:ind w:left="1800"/>
      </w:pPr>
      <w:rPr>
        <w:rFonts w:ascii="細明體" w:eastAsia="細明體" w:hAnsi="細明體" w:cs="細明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7EA8FAE">
      <w:start w:val="1"/>
      <w:numFmt w:val="decimal"/>
      <w:lvlText w:val="%4"/>
      <w:lvlJc w:val="left"/>
      <w:pPr>
        <w:ind w:left="2520"/>
      </w:pPr>
      <w:rPr>
        <w:rFonts w:ascii="細明體" w:eastAsia="細明體" w:hAnsi="細明體" w:cs="細明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C16A7DE">
      <w:start w:val="1"/>
      <w:numFmt w:val="lowerLetter"/>
      <w:lvlText w:val="%5"/>
      <w:lvlJc w:val="left"/>
      <w:pPr>
        <w:ind w:left="3240"/>
      </w:pPr>
      <w:rPr>
        <w:rFonts w:ascii="細明體" w:eastAsia="細明體" w:hAnsi="細明體" w:cs="細明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0E8A960">
      <w:start w:val="1"/>
      <w:numFmt w:val="lowerRoman"/>
      <w:lvlText w:val="%6"/>
      <w:lvlJc w:val="left"/>
      <w:pPr>
        <w:ind w:left="3960"/>
      </w:pPr>
      <w:rPr>
        <w:rFonts w:ascii="細明體" w:eastAsia="細明體" w:hAnsi="細明體" w:cs="細明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8B6C52C">
      <w:start w:val="1"/>
      <w:numFmt w:val="decimal"/>
      <w:lvlText w:val="%7"/>
      <w:lvlJc w:val="left"/>
      <w:pPr>
        <w:ind w:left="4680"/>
      </w:pPr>
      <w:rPr>
        <w:rFonts w:ascii="細明體" w:eastAsia="細明體" w:hAnsi="細明體" w:cs="細明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BD22E50">
      <w:start w:val="1"/>
      <w:numFmt w:val="lowerLetter"/>
      <w:lvlText w:val="%8"/>
      <w:lvlJc w:val="left"/>
      <w:pPr>
        <w:ind w:left="5400"/>
      </w:pPr>
      <w:rPr>
        <w:rFonts w:ascii="細明體" w:eastAsia="細明體" w:hAnsi="細明體" w:cs="細明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C30EA0C">
      <w:start w:val="1"/>
      <w:numFmt w:val="lowerRoman"/>
      <w:lvlText w:val="%9"/>
      <w:lvlJc w:val="left"/>
      <w:pPr>
        <w:ind w:left="6120"/>
      </w:pPr>
      <w:rPr>
        <w:rFonts w:ascii="細明體" w:eastAsia="細明體" w:hAnsi="細明體" w:cs="細明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5A034FD"/>
    <w:multiLevelType w:val="hybridMultilevel"/>
    <w:tmpl w:val="FB8CD69E"/>
    <w:lvl w:ilvl="0" w:tplc="E1FAD31A">
      <w:start w:val="1"/>
      <w:numFmt w:val="decimal"/>
      <w:lvlText w:val="%1."/>
      <w:lvlJc w:val="left"/>
      <w:pPr>
        <w:ind w:left="3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786D5D8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F7A509C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C4E421C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552A9DE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9BA222C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39088D2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9CA8DD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338A7BE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770D6D28"/>
    <w:multiLevelType w:val="hybridMultilevel"/>
    <w:tmpl w:val="D884DD72"/>
    <w:lvl w:ilvl="0" w:tplc="18307252">
      <w:start w:val="1"/>
      <w:numFmt w:val="decimal"/>
      <w:lvlText w:val="%1."/>
      <w:lvlJc w:val="left"/>
      <w:pPr>
        <w:ind w:left="9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612F7B6">
      <w:start w:val="1"/>
      <w:numFmt w:val="lowerLetter"/>
      <w:lvlText w:val="%2"/>
      <w:lvlJc w:val="left"/>
      <w:pPr>
        <w:ind w:left="15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1FA70F2">
      <w:start w:val="1"/>
      <w:numFmt w:val="lowerRoman"/>
      <w:lvlText w:val="%3"/>
      <w:lvlJc w:val="left"/>
      <w:pPr>
        <w:ind w:left="22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6760486">
      <w:start w:val="1"/>
      <w:numFmt w:val="decimal"/>
      <w:lvlText w:val="%4"/>
      <w:lvlJc w:val="left"/>
      <w:pPr>
        <w:ind w:left="30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D629616">
      <w:start w:val="1"/>
      <w:numFmt w:val="lowerLetter"/>
      <w:lvlText w:val="%5"/>
      <w:lvlJc w:val="left"/>
      <w:pPr>
        <w:ind w:left="3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E7297C2">
      <w:start w:val="1"/>
      <w:numFmt w:val="lowerRoman"/>
      <w:lvlText w:val="%6"/>
      <w:lvlJc w:val="left"/>
      <w:pPr>
        <w:ind w:left="4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29E70EE">
      <w:start w:val="1"/>
      <w:numFmt w:val="decimal"/>
      <w:lvlText w:val="%7"/>
      <w:lvlJc w:val="left"/>
      <w:pPr>
        <w:ind w:left="5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D802894">
      <w:start w:val="1"/>
      <w:numFmt w:val="lowerLetter"/>
      <w:lvlText w:val="%8"/>
      <w:lvlJc w:val="left"/>
      <w:pPr>
        <w:ind w:left="5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82AF672">
      <w:start w:val="1"/>
      <w:numFmt w:val="lowerRoman"/>
      <w:lvlText w:val="%9"/>
      <w:lvlJc w:val="left"/>
      <w:pPr>
        <w:ind w:left="6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6"/>
  </w:num>
  <w:num w:numId="5">
    <w:abstractNumId w:val="0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6E50"/>
    <w:rsid w:val="00031E8D"/>
    <w:rsid w:val="00047600"/>
    <w:rsid w:val="000760E2"/>
    <w:rsid w:val="000812CC"/>
    <w:rsid w:val="00081E77"/>
    <w:rsid w:val="000B2A5E"/>
    <w:rsid w:val="000C4149"/>
    <w:rsid w:val="000D3682"/>
    <w:rsid w:val="000D7DE6"/>
    <w:rsid w:val="000F4404"/>
    <w:rsid w:val="000F7779"/>
    <w:rsid w:val="00107AF5"/>
    <w:rsid w:val="0011346B"/>
    <w:rsid w:val="00115238"/>
    <w:rsid w:val="00131631"/>
    <w:rsid w:val="00151637"/>
    <w:rsid w:val="00164AC5"/>
    <w:rsid w:val="00171CF7"/>
    <w:rsid w:val="00193EF1"/>
    <w:rsid w:val="001C14D9"/>
    <w:rsid w:val="001D7C18"/>
    <w:rsid w:val="001E049A"/>
    <w:rsid w:val="001E1309"/>
    <w:rsid w:val="001F205B"/>
    <w:rsid w:val="001F30D5"/>
    <w:rsid w:val="00207FCC"/>
    <w:rsid w:val="00221652"/>
    <w:rsid w:val="00224A34"/>
    <w:rsid w:val="00234C40"/>
    <w:rsid w:val="002523E2"/>
    <w:rsid w:val="00260B04"/>
    <w:rsid w:val="00281233"/>
    <w:rsid w:val="00293116"/>
    <w:rsid w:val="00296BFF"/>
    <w:rsid w:val="002B42FA"/>
    <w:rsid w:val="00316783"/>
    <w:rsid w:val="00322B82"/>
    <w:rsid w:val="003504A9"/>
    <w:rsid w:val="00357FE6"/>
    <w:rsid w:val="003763FD"/>
    <w:rsid w:val="00380132"/>
    <w:rsid w:val="003A3B5B"/>
    <w:rsid w:val="003D3A45"/>
    <w:rsid w:val="003E51A6"/>
    <w:rsid w:val="003F196D"/>
    <w:rsid w:val="00400882"/>
    <w:rsid w:val="00417E04"/>
    <w:rsid w:val="004530C4"/>
    <w:rsid w:val="00486A18"/>
    <w:rsid w:val="004A0EDE"/>
    <w:rsid w:val="004A70D1"/>
    <w:rsid w:val="004C2D16"/>
    <w:rsid w:val="004E3E7C"/>
    <w:rsid w:val="004F6EE1"/>
    <w:rsid w:val="00506499"/>
    <w:rsid w:val="00515F79"/>
    <w:rsid w:val="005415C6"/>
    <w:rsid w:val="0054361C"/>
    <w:rsid w:val="005603C5"/>
    <w:rsid w:val="00576D94"/>
    <w:rsid w:val="005821E7"/>
    <w:rsid w:val="00583788"/>
    <w:rsid w:val="00593F07"/>
    <w:rsid w:val="00605576"/>
    <w:rsid w:val="006073BF"/>
    <w:rsid w:val="00612062"/>
    <w:rsid w:val="0062211B"/>
    <w:rsid w:val="00623128"/>
    <w:rsid w:val="00632BBD"/>
    <w:rsid w:val="0063651F"/>
    <w:rsid w:val="006424E1"/>
    <w:rsid w:val="006462F1"/>
    <w:rsid w:val="00647D8D"/>
    <w:rsid w:val="006A683F"/>
    <w:rsid w:val="006B00B4"/>
    <w:rsid w:val="006C247A"/>
    <w:rsid w:val="006F4317"/>
    <w:rsid w:val="00723033"/>
    <w:rsid w:val="0073606D"/>
    <w:rsid w:val="00753A3B"/>
    <w:rsid w:val="00795E9D"/>
    <w:rsid w:val="007A6B08"/>
    <w:rsid w:val="007A7DAD"/>
    <w:rsid w:val="007B20AE"/>
    <w:rsid w:val="007B2BAB"/>
    <w:rsid w:val="007B6BEB"/>
    <w:rsid w:val="007D19CD"/>
    <w:rsid w:val="007E37F5"/>
    <w:rsid w:val="00844CDA"/>
    <w:rsid w:val="008471F4"/>
    <w:rsid w:val="008807F3"/>
    <w:rsid w:val="008A1B63"/>
    <w:rsid w:val="008B74F2"/>
    <w:rsid w:val="008D2361"/>
    <w:rsid w:val="008E03BA"/>
    <w:rsid w:val="009077C7"/>
    <w:rsid w:val="00907A4E"/>
    <w:rsid w:val="009326C8"/>
    <w:rsid w:val="00935885"/>
    <w:rsid w:val="00953283"/>
    <w:rsid w:val="00960745"/>
    <w:rsid w:val="00975CBA"/>
    <w:rsid w:val="00985906"/>
    <w:rsid w:val="009A2CEB"/>
    <w:rsid w:val="009F5A87"/>
    <w:rsid w:val="00A14B40"/>
    <w:rsid w:val="00A20E91"/>
    <w:rsid w:val="00A24249"/>
    <w:rsid w:val="00A75A70"/>
    <w:rsid w:val="00AA4F91"/>
    <w:rsid w:val="00AA7473"/>
    <w:rsid w:val="00AE559D"/>
    <w:rsid w:val="00AF53A2"/>
    <w:rsid w:val="00B00C6B"/>
    <w:rsid w:val="00B53B62"/>
    <w:rsid w:val="00BC26F9"/>
    <w:rsid w:val="00BE1A7E"/>
    <w:rsid w:val="00C03C81"/>
    <w:rsid w:val="00C04950"/>
    <w:rsid w:val="00C0673F"/>
    <w:rsid w:val="00C06C4A"/>
    <w:rsid w:val="00C303D7"/>
    <w:rsid w:val="00C51A5D"/>
    <w:rsid w:val="00C756B1"/>
    <w:rsid w:val="00C75E11"/>
    <w:rsid w:val="00C812ED"/>
    <w:rsid w:val="00CA1243"/>
    <w:rsid w:val="00CC5822"/>
    <w:rsid w:val="00CE1A11"/>
    <w:rsid w:val="00D0036F"/>
    <w:rsid w:val="00D0484B"/>
    <w:rsid w:val="00D24992"/>
    <w:rsid w:val="00D55ACE"/>
    <w:rsid w:val="00D6070F"/>
    <w:rsid w:val="00D62683"/>
    <w:rsid w:val="00D6296E"/>
    <w:rsid w:val="00DA09F7"/>
    <w:rsid w:val="00DB3409"/>
    <w:rsid w:val="00DD49BD"/>
    <w:rsid w:val="00DF2518"/>
    <w:rsid w:val="00DF31B3"/>
    <w:rsid w:val="00DF7EAC"/>
    <w:rsid w:val="00E00885"/>
    <w:rsid w:val="00E03594"/>
    <w:rsid w:val="00E03776"/>
    <w:rsid w:val="00E57A9D"/>
    <w:rsid w:val="00E72967"/>
    <w:rsid w:val="00E735B2"/>
    <w:rsid w:val="00E85E8E"/>
    <w:rsid w:val="00E92F02"/>
    <w:rsid w:val="00EB39F7"/>
    <w:rsid w:val="00ED4724"/>
    <w:rsid w:val="00EF33A7"/>
    <w:rsid w:val="00F06873"/>
    <w:rsid w:val="00F0750F"/>
    <w:rsid w:val="00F31A2D"/>
    <w:rsid w:val="00F7325E"/>
    <w:rsid w:val="00F8718B"/>
    <w:rsid w:val="00F8723C"/>
    <w:rsid w:val="00F94478"/>
    <w:rsid w:val="00FA0209"/>
    <w:rsid w:val="00FB3155"/>
    <w:rsid w:val="00FC2E64"/>
    <w:rsid w:val="00FC6E50"/>
    <w:rsid w:val="00FD4CE9"/>
    <w:rsid w:val="00FD775E"/>
    <w:rsid w:val="00FE0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42FEE1D"/>
  <w15:docId w15:val="{4655522D-5A7D-4A8A-82D6-A7E7CADAF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24" w:line="271" w:lineRule="auto"/>
      <w:ind w:left="10" w:hanging="10"/>
    </w:pPr>
    <w:rPr>
      <w:rFonts w:ascii="細明體" w:eastAsia="細明體" w:hAnsi="細明體" w:cs="細明體"/>
      <w:color w:val="000000"/>
    </w:rPr>
  </w:style>
  <w:style w:type="paragraph" w:styleId="1">
    <w:name w:val="heading 1"/>
    <w:next w:val="a"/>
    <w:link w:val="10"/>
    <w:uiPriority w:val="9"/>
    <w:qFormat/>
    <w:pPr>
      <w:keepNext/>
      <w:keepLines/>
      <w:spacing w:line="259" w:lineRule="auto"/>
      <w:ind w:left="24" w:hanging="10"/>
      <w:jc w:val="center"/>
      <w:outlineLvl w:val="0"/>
    </w:pPr>
    <w:rPr>
      <w:rFonts w:ascii="細明體" w:eastAsia="細明體" w:hAnsi="細明體" w:cs="細明體"/>
      <w:color w:val="000000"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link w:val="1"/>
    <w:rPr>
      <w:rFonts w:ascii="細明體" w:eastAsia="細明體" w:hAnsi="細明體" w:cs="細明體"/>
      <w:color w:val="000000"/>
      <w:sz w:val="36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234C4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234C40"/>
    <w:rPr>
      <w:rFonts w:ascii="細明體" w:eastAsia="細明體" w:hAnsi="細明體" w:cs="細明體"/>
      <w:color w:val="000000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234C4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234C40"/>
    <w:rPr>
      <w:rFonts w:ascii="細明體" w:eastAsia="細明體" w:hAnsi="細明體" w:cs="細明體"/>
      <w:color w:val="000000"/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234C40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List Paragraph"/>
    <w:basedOn w:val="a"/>
    <w:uiPriority w:val="34"/>
    <w:qFormat/>
    <w:rsid w:val="00576D94"/>
    <w:pPr>
      <w:ind w:leftChars="200" w:left="480"/>
    </w:pPr>
  </w:style>
  <w:style w:type="character" w:styleId="a8">
    <w:name w:val="Hyperlink"/>
    <w:basedOn w:val="a0"/>
    <w:uiPriority w:val="99"/>
    <w:unhideWhenUsed/>
    <w:rsid w:val="00506499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506499"/>
    <w:rPr>
      <w:color w:val="605E5C"/>
      <w:shd w:val="clear" w:color="auto" w:fill="E1DFDD"/>
    </w:rPr>
  </w:style>
  <w:style w:type="paragraph" w:styleId="aa">
    <w:name w:val="footnote text"/>
    <w:basedOn w:val="a"/>
    <w:link w:val="ab"/>
    <w:uiPriority w:val="99"/>
    <w:semiHidden/>
    <w:unhideWhenUsed/>
    <w:rsid w:val="00171CF7"/>
    <w:pPr>
      <w:snapToGrid w:val="0"/>
    </w:pPr>
    <w:rPr>
      <w:sz w:val="20"/>
      <w:szCs w:val="20"/>
    </w:rPr>
  </w:style>
  <w:style w:type="character" w:customStyle="1" w:styleId="ab">
    <w:name w:val="註腳文字 字元"/>
    <w:basedOn w:val="a0"/>
    <w:link w:val="aa"/>
    <w:uiPriority w:val="99"/>
    <w:semiHidden/>
    <w:rsid w:val="00171CF7"/>
    <w:rPr>
      <w:rFonts w:ascii="細明體" w:eastAsia="細明體" w:hAnsi="細明體" w:cs="細明體"/>
      <w:color w:val="000000"/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171CF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B7D4E2-6813-403F-A5D2-AA2C683D1D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331</Words>
  <Characters>1888</Characters>
  <Application>Microsoft Office Word</Application>
  <DocSecurity>0</DocSecurity>
  <Lines>15</Lines>
  <Paragraphs>4</Paragraphs>
  <ScaleCrop>false</ScaleCrop>
  <Company/>
  <LinksUpToDate>false</LinksUpToDate>
  <CharactersWithSpaces>2215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pheobus824@gmail.com</dc:creator>
  <cp:keywords/>
  <cp:lastModifiedBy>Owner</cp:lastModifiedBy>
  <cp:revision>2</cp:revision>
  <dcterms:created xsi:type="dcterms:W3CDTF">2023-12-05T01:13:00Z</dcterms:created>
  <dcterms:modified xsi:type="dcterms:W3CDTF">2023-12-05T01:13:00Z</dcterms:modified>
</cp:coreProperties>
</file>